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Pr="001838BF" w:rsidRDefault="00E070A5" w:rsidP="00E070A5">
      <w:pPr>
        <w:pStyle w:val="Kop3"/>
      </w:pPr>
      <w:bookmarkStart w:id="0" w:name="_Toc245284392"/>
      <w:bookmarkStart w:id="1" w:name="_Toc245284393"/>
      <w:bookmarkStart w:id="2" w:name="_Toc253744355"/>
      <w:bookmarkStart w:id="3" w:name="_Toc253744356"/>
      <w:bookmarkStart w:id="4" w:name="_Toc245261915"/>
      <w:bookmarkStart w:id="5" w:name="_Toc245261916"/>
      <w:bookmarkStart w:id="6" w:name="_Toc245284156"/>
      <w:bookmarkStart w:id="7" w:name="_Toc245284157"/>
      <w:bookmarkStart w:id="8" w:name="_Toc253743548"/>
      <w:bookmarkStart w:id="9" w:name="_Toc253743549"/>
      <w:bookmarkStart w:id="10" w:name="_Toc253743582"/>
      <w:bookmarkStart w:id="11" w:name="_Toc253743583"/>
      <w:bookmarkStart w:id="12" w:name="_Toc253743629"/>
      <w:bookmarkStart w:id="13" w:name="_Toc253743630"/>
      <w:bookmarkStart w:id="14" w:name="_Toc253743716"/>
      <w:bookmarkStart w:id="15" w:name="_Toc253743717"/>
      <w:bookmarkStart w:id="16" w:name="_Toc253743981"/>
      <w:bookmarkStart w:id="17" w:name="_Toc253743983"/>
      <w:bookmarkStart w:id="18" w:name="_Toc253744340"/>
      <w:bookmarkStart w:id="19" w:name="_Toc253744341"/>
      <w:r w:rsidRPr="001838BF">
        <w:t>00.00.00</w:t>
      </w:r>
      <w:r w:rsidRPr="001838BF">
        <w:tab/>
      </w:r>
      <w:r w:rsidR="00523BDB" w:rsidRPr="001838BF">
        <w:t xml:space="preserve">Metalen </w:t>
      </w:r>
      <w:r w:rsidRPr="001838BF">
        <w:t>rooster</w:t>
      </w:r>
      <w:r w:rsidRPr="001838BF">
        <w:rPr>
          <w:rStyle w:val="MeetChar"/>
        </w:rPr>
        <w:t xml:space="preserve">  </w:t>
      </w:r>
      <w:bookmarkEnd w:id="0"/>
      <w:bookmarkEnd w:id="1"/>
      <w:bookmarkEnd w:id="2"/>
      <w:bookmarkEnd w:id="3"/>
      <w:r w:rsidRPr="001838BF">
        <w:rPr>
          <w:rStyle w:val="Referentie"/>
        </w:rPr>
        <w:t>Duco</w:t>
      </w:r>
      <w:r w:rsidR="0072049F" w:rsidRPr="001838BF">
        <w:rPr>
          <w:rStyle w:val="Referentie"/>
        </w:rPr>
        <w:t xml:space="preserve"> ‘</w:t>
      </w:r>
      <w:proofErr w:type="spellStart"/>
      <w:r w:rsidR="0072049F" w:rsidRPr="001838BF">
        <w:rPr>
          <w:rStyle w:val="Referentie"/>
        </w:rPr>
        <w:t>Ventilation</w:t>
      </w:r>
      <w:proofErr w:type="spellEnd"/>
      <w:r w:rsidR="0072049F" w:rsidRPr="001838BF">
        <w:rPr>
          <w:rStyle w:val="Referentie"/>
        </w:rPr>
        <w:t xml:space="preserve"> &amp; Sun </w:t>
      </w:r>
      <w:proofErr w:type="spellStart"/>
      <w:r w:rsidR="0072049F" w:rsidRPr="001838BF">
        <w:rPr>
          <w:rStyle w:val="Referentie"/>
        </w:rPr>
        <w:t>Control</w:t>
      </w:r>
      <w:proofErr w:type="spellEnd"/>
      <w:r w:rsidR="0072049F" w:rsidRPr="001838BF">
        <w:rPr>
          <w:rStyle w:val="Referentie"/>
        </w:rPr>
        <w:t>’</w:t>
      </w:r>
      <w:r w:rsidRPr="001838BF">
        <w:rPr>
          <w:rStyle w:val="Referentie"/>
        </w:rPr>
        <w:t xml:space="preserve"> </w:t>
      </w:r>
      <w:r w:rsidR="005C4409" w:rsidRPr="001838BF">
        <w:rPr>
          <w:rStyle w:val="Referentie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Start"/>
      <w:r w:rsidR="00523BDB" w:rsidRPr="001838BF">
        <w:rPr>
          <w:rStyle w:val="Referentie"/>
        </w:rPr>
        <w:t>DoorVent</w:t>
      </w:r>
      <w:proofErr w:type="spellEnd"/>
    </w:p>
    <w:p w:rsidR="00E070A5" w:rsidRDefault="00E070A5" w:rsidP="00E070A5">
      <w:pPr>
        <w:pStyle w:val="Volgnr"/>
      </w:pPr>
      <w:proofErr w:type="spellStart"/>
      <w:r>
        <w:t>volgnr</w:t>
      </w:r>
      <w:proofErr w:type="spellEnd"/>
      <w:r>
        <w:t xml:space="preserve">.  </w:t>
      </w:r>
      <w:fldSimple w:instr=" SEQ nr ">
        <w:r>
          <w:rPr>
            <w:noProof/>
          </w:rPr>
          <w:t>1</w:t>
        </w:r>
      </w:fldSimple>
    </w:p>
    <w:p w:rsidR="00E070A5" w:rsidRDefault="00E070A5" w:rsidP="00E070A5">
      <w:pPr>
        <w:pStyle w:val="Kop5"/>
      </w:pPr>
      <w:r>
        <w:t>Omschrijving:</w:t>
      </w:r>
    </w:p>
    <w:p w:rsidR="00E070A5" w:rsidRDefault="00E070A5" w:rsidP="00E070A5"/>
    <w:p w:rsidR="003004B1" w:rsidRDefault="00894003" w:rsidP="00E070A5">
      <w:proofErr w:type="spellStart"/>
      <w:r>
        <w:rPr>
          <w:rStyle w:val="MerkChar"/>
        </w:rPr>
        <w:t>D</w:t>
      </w:r>
      <w:r w:rsidR="00160B70">
        <w:rPr>
          <w:rStyle w:val="MerkChar"/>
        </w:rPr>
        <w:t>oorVent</w:t>
      </w:r>
      <w:proofErr w:type="spellEnd"/>
      <w:r w:rsidR="000214DE">
        <w:t xml:space="preserve"> is een</w:t>
      </w:r>
      <w:r w:rsidRPr="00894003">
        <w:t xml:space="preserve"> </w:t>
      </w:r>
      <w:r w:rsidR="00160B70">
        <w:t>akoestisch aluminium doorvoerrooster</w:t>
      </w:r>
      <w:r w:rsidR="00E070A5" w:rsidRPr="00E070A5">
        <w:t>.</w:t>
      </w:r>
    </w:p>
    <w:p w:rsidR="00130D42" w:rsidRDefault="00130D42" w:rsidP="00E070A5"/>
    <w:p w:rsidR="00E070A5" w:rsidRDefault="00E070A5" w:rsidP="00E070A5">
      <w:pPr>
        <w:pStyle w:val="Kop5"/>
      </w:pPr>
      <w:r>
        <w:t>Materiaal:</w:t>
      </w:r>
    </w:p>
    <w:p w:rsidR="00160B70" w:rsidRDefault="00160B70" w:rsidP="00160B70">
      <w:r>
        <w:t xml:space="preserve">Aluminium: </w:t>
      </w:r>
      <w:r>
        <w:tab/>
      </w:r>
      <w:r>
        <w:tab/>
      </w:r>
      <w:r>
        <w:tab/>
        <w:t>EN AW - 6063 T66.</w:t>
      </w:r>
    </w:p>
    <w:p w:rsidR="00160B70" w:rsidRDefault="00160B70" w:rsidP="00160B70"/>
    <w:p w:rsidR="001838BF" w:rsidRDefault="00160B70" w:rsidP="00160B70">
      <w:r>
        <w:t>Kunststofonderdelen</w:t>
      </w:r>
      <w:r w:rsidR="001838BF">
        <w:t>.</w:t>
      </w:r>
      <w:r>
        <w:tab/>
      </w:r>
      <w:r>
        <w:tab/>
      </w:r>
    </w:p>
    <w:p w:rsidR="001838BF" w:rsidRDefault="001838BF" w:rsidP="00160B70"/>
    <w:p w:rsidR="00160B70" w:rsidRDefault="00160B70" w:rsidP="00160B70">
      <w:r>
        <w:t xml:space="preserve">Akoestisch </w:t>
      </w:r>
      <w:proofErr w:type="spellStart"/>
      <w:r>
        <w:t>dempingsmateriaal</w:t>
      </w:r>
      <w:proofErr w:type="spellEnd"/>
      <w:r>
        <w:t xml:space="preserve"> (</w:t>
      </w:r>
      <w:proofErr w:type="spellStart"/>
      <w:r>
        <w:t>superseal</w:t>
      </w:r>
      <w:proofErr w:type="spellEnd"/>
      <w:r>
        <w:t>).</w:t>
      </w:r>
    </w:p>
    <w:p w:rsidR="00160B70" w:rsidRDefault="00160B70" w:rsidP="00160B70"/>
    <w:p w:rsidR="00160B70" w:rsidRDefault="00160B70" w:rsidP="00160B70">
      <w:r>
        <w:t>Oppervlaktebehandeling:</w:t>
      </w:r>
      <w:r>
        <w:tab/>
      </w:r>
      <w:r>
        <w:tab/>
        <w:t xml:space="preserve">Standaard naturel geanodiseerd (15-20 </w:t>
      </w:r>
      <w:proofErr w:type="spellStart"/>
      <w:r>
        <w:t>μm</w:t>
      </w:r>
      <w:proofErr w:type="spellEnd"/>
      <w:r>
        <w:t>).</w:t>
      </w:r>
    </w:p>
    <w:p w:rsidR="00160B70" w:rsidRDefault="00160B70" w:rsidP="00160B70">
      <w:pPr>
        <w:ind w:left="2160" w:firstLine="720"/>
      </w:pPr>
      <w:r>
        <w:t xml:space="preserve">Gemoffeld polyester </w:t>
      </w:r>
      <w:proofErr w:type="spellStart"/>
      <w:r>
        <w:t>poedercoating</w:t>
      </w:r>
      <w:proofErr w:type="spellEnd"/>
      <w:r>
        <w:t xml:space="preserve"> (60-80</w:t>
      </w:r>
      <w:r w:rsidR="001838BF">
        <w:t xml:space="preserve"> </w:t>
      </w:r>
      <w:proofErr w:type="spellStart"/>
      <w:r>
        <w:t>μm</w:t>
      </w:r>
      <w:proofErr w:type="spellEnd"/>
      <w:r>
        <w:t>).</w:t>
      </w:r>
    </w:p>
    <w:p w:rsidR="00160B70" w:rsidRDefault="00160B70" w:rsidP="00160B70"/>
    <w:p w:rsidR="00E070A5" w:rsidRPr="00130D42" w:rsidRDefault="00E070A5" w:rsidP="00E070A5">
      <w:pPr>
        <w:pStyle w:val="Kop5"/>
      </w:pPr>
      <w:r w:rsidRPr="00130D42">
        <w:t>Uitvoering:</w:t>
      </w:r>
    </w:p>
    <w:p w:rsidR="004E7513" w:rsidRDefault="00130D42" w:rsidP="004E7513">
      <w:r w:rsidRPr="00130D42">
        <w:t>Kleur:</w:t>
      </w:r>
      <w:r w:rsidRPr="00130D42">
        <w:tab/>
      </w:r>
      <w:r w:rsidR="00E070A5" w:rsidRPr="00130D42">
        <w:t xml:space="preserve">... </w:t>
      </w:r>
    </w:p>
    <w:p w:rsidR="00E070A5" w:rsidRPr="00535984" w:rsidRDefault="00E070A5" w:rsidP="004E7513">
      <w:pPr>
        <w:pStyle w:val="Nota"/>
        <w:ind w:firstLine="720"/>
        <w:rPr>
          <w:lang w:val="nl-NL"/>
        </w:rPr>
      </w:pPr>
      <w:r w:rsidRPr="00535984">
        <w:rPr>
          <w:lang w:val="nl-NL"/>
        </w:rPr>
        <w:t>(alle RAL kleuren</w:t>
      </w:r>
      <w:r w:rsidR="00433A78" w:rsidRPr="00535984">
        <w:rPr>
          <w:lang w:val="nl-NL"/>
        </w:rPr>
        <w:t xml:space="preserve"> zijn</w:t>
      </w:r>
      <w:r w:rsidRPr="00535984">
        <w:rPr>
          <w:lang w:val="nl-NL"/>
        </w:rPr>
        <w:t xml:space="preserve"> verkrijgbaar)</w:t>
      </w:r>
    </w:p>
    <w:p w:rsidR="0015158B" w:rsidRDefault="00964D48" w:rsidP="00964D48">
      <w:pPr>
        <w:pStyle w:val="Nota"/>
        <w:ind w:firstLine="720"/>
      </w:pPr>
      <w:proofErr w:type="spellStart"/>
      <w:r>
        <w:t>Standaard</w:t>
      </w:r>
      <w:proofErr w:type="spellEnd"/>
      <w:r>
        <w:t xml:space="preserve"> RAL 9010 of</w:t>
      </w:r>
      <w:proofErr w:type="spellStart"/>
      <w:r>
        <w:t xml:space="preserve"> F1 </w:t>
      </w:r>
      <w:proofErr w:type="spellEnd"/>
    </w:p>
    <w:p w:rsidR="00F746F9" w:rsidRDefault="00F746F9" w:rsidP="00F746F9">
      <w:pPr>
        <w:pStyle w:val="Kop5"/>
      </w:pPr>
      <w:r>
        <w:t>Technische specificaties</w:t>
      </w:r>
    </w:p>
    <w:tbl>
      <w:tblPr>
        <w:tblpPr w:leftFromText="141" w:rightFromText="141" w:vertAnchor="text" w:horzAnchor="margin" w:tblpXSpec="center" w:tblpY="358"/>
        <w:tblW w:w="985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43"/>
        <w:gridCol w:w="1843"/>
        <w:gridCol w:w="1843"/>
        <w:gridCol w:w="1559"/>
        <w:gridCol w:w="1276"/>
        <w:gridCol w:w="1487"/>
      </w:tblGrid>
      <w:tr w:rsidR="002B7CB0" w:rsidRPr="005C374D" w:rsidTr="001838BF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CB0" w:rsidRPr="00330398" w:rsidRDefault="002B7CB0" w:rsidP="002B7CB0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 Pa (dm3/(</w:t>
            </w:r>
            <w:proofErr w:type="spellStart"/>
            <w:r w:rsidRPr="002B7CB0">
              <w:rPr>
                <w:rFonts w:asciiTheme="minorHAnsi" w:hAnsiTheme="minorHAnsi"/>
                <w:lang w:val="nl-NL"/>
              </w:rPr>
              <w:t>s.m</w:t>
            </w:r>
            <w:proofErr w:type="spellEnd"/>
            <w:r w:rsidRPr="002B7CB0">
              <w:rPr>
                <w:rFonts w:asciiTheme="minorHAnsi" w:hAnsiTheme="minorHAnsi"/>
                <w:lang w:val="nl-NL"/>
              </w:rPr>
              <w:t>))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</w:tcPr>
          <w:p w:rsidR="002B7CB0" w:rsidRPr="00330398" w:rsidRDefault="002B7CB0" w:rsidP="002B7CB0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2 Pa (m³/h*m)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2B7CB0" w:rsidRPr="00330398" w:rsidRDefault="002B7CB0" w:rsidP="002B7CB0">
            <w:pPr>
              <w:pStyle w:val="Tekstzonderopmaak"/>
              <w:jc w:val="center"/>
              <w:rPr>
                <w:rFonts w:asciiTheme="minorHAnsi" w:hAnsiTheme="minorHAnsi"/>
                <w:lang w:val="nl-NL"/>
              </w:rPr>
            </w:pPr>
            <w:r w:rsidRPr="002B7CB0">
              <w:rPr>
                <w:rFonts w:asciiTheme="minorHAnsi" w:hAnsiTheme="minorHAnsi"/>
                <w:lang w:val="nl-NL"/>
              </w:rPr>
              <w:t>Ventilatiecapaciteit bij 10 Pa (m³/h*m)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7CB0" w:rsidRPr="00330398" w:rsidRDefault="002B7CB0" w:rsidP="002B7CB0">
            <w:pPr>
              <w:jc w:val="center"/>
              <w:rPr>
                <w:rFonts w:asciiTheme="minorHAnsi" w:hAnsiTheme="minorHAnsi" w:cs="Arial"/>
                <w:bCs/>
                <w:color w:val="000000"/>
                <w:lang w:val="en-US"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Dne,W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C;Ctr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t>)</w:t>
            </w:r>
            <w:r w:rsidRPr="00330398">
              <w:rPr>
                <w:rFonts w:asciiTheme="minorHAnsi" w:hAnsiTheme="minorHAnsi" w:cs="Arial"/>
                <w:bCs/>
                <w:color w:val="000000"/>
                <w:lang w:val="en-US" w:eastAsia="nl-BE"/>
              </w:rPr>
              <w:br/>
              <w:t>in dB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7CB0" w:rsidRPr="0058546C" w:rsidRDefault="002B7CB0" w:rsidP="002B7CB0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,A (dB</w:t>
            </w:r>
            <w:r w:rsidR="001838BF">
              <w:rPr>
                <w:rFonts w:asciiTheme="minorHAnsi" w:hAnsiTheme="minorHAnsi" w:cs="Arial"/>
                <w:bCs/>
                <w:color w:val="000000"/>
                <w:lang w:eastAsia="nl-BE"/>
              </w:rPr>
              <w:t>(A)</w:t>
            </w:r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B7CB0" w:rsidRPr="00330398" w:rsidRDefault="002B7CB0" w:rsidP="002B7CB0">
            <w:pPr>
              <w:jc w:val="center"/>
              <w:rPr>
                <w:rFonts w:asciiTheme="minorHAnsi" w:hAnsiTheme="minorHAnsi" w:cs="Arial"/>
                <w:bCs/>
                <w:color w:val="000000"/>
                <w:lang w:eastAsia="nl-BE"/>
              </w:rPr>
            </w:pP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Dne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,</w:t>
            </w:r>
            <w:proofErr w:type="spellStart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Atr</w:t>
            </w:r>
            <w:proofErr w:type="spellEnd"/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 xml:space="preserve"> (dB</w:t>
            </w:r>
            <w:r w:rsidR="001838BF">
              <w:rPr>
                <w:rFonts w:asciiTheme="minorHAnsi" w:hAnsiTheme="minorHAnsi" w:cs="Arial"/>
                <w:bCs/>
                <w:color w:val="000000"/>
                <w:lang w:eastAsia="nl-BE"/>
              </w:rPr>
              <w:t>(A)</w:t>
            </w:r>
            <w:r>
              <w:rPr>
                <w:rFonts w:asciiTheme="minorHAnsi" w:hAnsiTheme="minorHAnsi" w:cs="Arial"/>
                <w:bCs/>
                <w:color w:val="000000"/>
                <w:lang w:eastAsia="nl-BE"/>
              </w:rPr>
              <w:t>)</w:t>
            </w:r>
          </w:p>
        </w:tc>
      </w:tr>
      <w:tr w:rsidR="002B7CB0" w:rsidRPr="00651245" w:rsidTr="001838BF">
        <w:trPr>
          <w:trHeight w:val="2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0" w:rsidRDefault="002B7CB0" w:rsidP="002B7C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B0" w:rsidRDefault="002B7CB0" w:rsidP="002B7C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0" w:rsidRPr="00994EF7" w:rsidRDefault="002B7CB0" w:rsidP="002B7CB0">
            <w:pPr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CB0" w:rsidRPr="00C87B3D" w:rsidRDefault="002B7CB0" w:rsidP="002B7CB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 (0;-1)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0" w:rsidRPr="00994EF7" w:rsidRDefault="002B7CB0" w:rsidP="002B7CB0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CB0" w:rsidRPr="0058546C" w:rsidRDefault="002B7CB0" w:rsidP="002B7CB0">
            <w:pPr>
              <w:jc w:val="center"/>
              <w:rPr>
                <w:rFonts w:asciiTheme="minorHAnsi" w:hAnsiTheme="minorHAnsi" w:cs="Arial"/>
                <w:color w:val="000000"/>
                <w:lang w:eastAsia="nl-BE"/>
              </w:rPr>
            </w:pPr>
            <w:r>
              <w:rPr>
                <w:rFonts w:asciiTheme="minorHAnsi" w:hAnsiTheme="minorHAnsi" w:cs="Arial"/>
                <w:color w:val="000000"/>
                <w:lang w:eastAsia="nl-BE"/>
              </w:rPr>
              <w:t>31</w:t>
            </w:r>
          </w:p>
        </w:tc>
      </w:tr>
    </w:tbl>
    <w:p w:rsidR="00C113E9" w:rsidRPr="00C113E9" w:rsidRDefault="00C113E9" w:rsidP="00C113E9">
      <w:pPr>
        <w:pStyle w:val="Meting"/>
      </w:pPr>
      <w:r w:rsidRPr="00C113E9">
        <w:t>Geluidsniveauverschil volgens NEN EN ISO 717:</w:t>
      </w:r>
    </w:p>
    <w:p w:rsidR="002B7CB0" w:rsidRDefault="002B7CB0" w:rsidP="002B7CB0">
      <w:pPr>
        <w:pStyle w:val="Meting"/>
      </w:pPr>
    </w:p>
    <w:p w:rsidR="002B7CB0" w:rsidRDefault="002B7CB0" w:rsidP="002B7CB0">
      <w:pPr>
        <w:pStyle w:val="Meting"/>
      </w:pPr>
      <w:r>
        <w:t>Afmeting (mm):</w:t>
      </w:r>
      <w:r>
        <w:tab/>
      </w:r>
      <w:r>
        <w:tab/>
      </w:r>
      <w:r>
        <w:tab/>
      </w:r>
      <w:r>
        <w:tab/>
      </w:r>
      <w:proofErr w:type="spellStart"/>
      <w:r>
        <w:t>Overmeten</w:t>
      </w:r>
      <w:proofErr w:type="spellEnd"/>
      <w:r>
        <w:t>: 436 x 58 mm.</w:t>
      </w:r>
    </w:p>
    <w:p w:rsidR="002B7CB0" w:rsidRDefault="002B7CB0" w:rsidP="002B7CB0">
      <w:pPr>
        <w:pStyle w:val="Meting"/>
        <w:ind w:left="2858" w:firstLine="22"/>
      </w:pPr>
      <w:r>
        <w:t>Inbouw: opening van 417 x 48 mm.</w:t>
      </w:r>
    </w:p>
    <w:p w:rsidR="00C113E9" w:rsidRDefault="002B7CB0" w:rsidP="002B7CB0">
      <w:pPr>
        <w:pStyle w:val="Meting"/>
        <w:ind w:left="2836" w:firstLine="22"/>
      </w:pPr>
      <w:r>
        <w:t>Deurdikte: min. 37 mm - max. 47 mm.</w:t>
      </w:r>
    </w:p>
    <w:p w:rsidR="0015158B" w:rsidRDefault="0015158B" w:rsidP="0015158B">
      <w:pPr>
        <w:pStyle w:val="OFWEL"/>
      </w:pPr>
    </w:p>
    <w:p w:rsidR="009B027C" w:rsidRPr="0019291F" w:rsidRDefault="009B027C" w:rsidP="009B027C">
      <w:pPr>
        <w:pStyle w:val="Kop5"/>
      </w:pPr>
      <w:r w:rsidRPr="0019291F">
        <w:t>Opmerking:</w:t>
      </w:r>
    </w:p>
    <w:p w:rsidR="009B027C" w:rsidRDefault="009B027C" w:rsidP="009B027C">
      <w:pPr>
        <w:pStyle w:val="Meting"/>
      </w:pPr>
      <w:r>
        <w:t xml:space="preserve">Alle </w:t>
      </w:r>
      <w:proofErr w:type="spellStart"/>
      <w:r>
        <w:t>octaafbandwaarden</w:t>
      </w:r>
      <w:proofErr w:type="spellEnd"/>
      <w:r>
        <w:t xml:space="preserve"> (in dB) zijn vrij op te vragen bij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>.</w:t>
      </w:r>
    </w:p>
    <w:p w:rsidR="009B027C" w:rsidRDefault="009B027C" w:rsidP="009B027C">
      <w:pPr>
        <w:pStyle w:val="Meting"/>
        <w:ind w:left="0" w:firstLine="0"/>
      </w:pPr>
      <w:r>
        <w:t xml:space="preserve">Raadpleeg uw regionale dealer of raadpleeg het projectdepartement van </w:t>
      </w:r>
      <w:r w:rsidRPr="0022637C">
        <w:rPr>
          <w:rStyle w:val="MerkChar"/>
        </w:rPr>
        <w:t>Duco '</w:t>
      </w:r>
      <w:proofErr w:type="spellStart"/>
      <w:r w:rsidRPr="0022637C">
        <w:rPr>
          <w:rStyle w:val="MerkChar"/>
        </w:rPr>
        <w:t>Ventilation</w:t>
      </w:r>
      <w:proofErr w:type="spellEnd"/>
      <w:r w:rsidRPr="0022637C">
        <w:rPr>
          <w:rStyle w:val="MerkChar"/>
        </w:rPr>
        <w:t xml:space="preserve"> &amp; Sun </w:t>
      </w:r>
      <w:proofErr w:type="spellStart"/>
      <w:r w:rsidRPr="0022637C">
        <w:rPr>
          <w:rStyle w:val="MerkChar"/>
        </w:rPr>
        <w:t>Control</w:t>
      </w:r>
      <w:proofErr w:type="spellEnd"/>
      <w:r w:rsidRPr="0022637C">
        <w:rPr>
          <w:rStyle w:val="MerkChar"/>
        </w:rPr>
        <w:t>'</w:t>
      </w:r>
      <w:r>
        <w:t xml:space="preserve"> voor commerciële en technische assistentie (montage- en plaatsingsinstructies, onderdelenlijsten, berekeningen...).</w:t>
      </w:r>
    </w:p>
    <w:p w:rsidR="009B027C" w:rsidRPr="002E14B7" w:rsidRDefault="009B027C" w:rsidP="009B027C">
      <w:pPr>
        <w:pStyle w:val="Meting"/>
        <w:rPr>
          <w:highlight w:val="yellow"/>
        </w:rPr>
      </w:pPr>
      <w:r>
        <w:t xml:space="preserve">Metalen ventilatieroosters met suskasten leveren onder </w:t>
      </w:r>
      <w:proofErr w:type="spellStart"/>
      <w:r>
        <w:t>KOMO-attest</w:t>
      </w:r>
      <w:proofErr w:type="spellEnd"/>
      <w:r>
        <w:t>.</w:t>
      </w:r>
    </w:p>
    <w:p w:rsidR="00E070A5" w:rsidRPr="007856C5" w:rsidRDefault="00E070A5" w:rsidP="0072049F"/>
    <w:sectPr w:rsidR="00E070A5" w:rsidRPr="007856C5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B70" w:rsidRDefault="00160B70">
      <w:r>
        <w:separator/>
      </w:r>
    </w:p>
  </w:endnote>
  <w:endnote w:type="continuationSeparator" w:id="0">
    <w:p w:rsidR="00160B70" w:rsidRDefault="00160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B70" w:rsidRDefault="00160B70">
      <w:r>
        <w:separator/>
      </w:r>
    </w:p>
  </w:footnote>
  <w:footnote w:type="continuationSeparator" w:id="0">
    <w:p w:rsidR="00160B70" w:rsidRDefault="00160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70" w:rsidRDefault="00160B70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>
        <w:t>232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70" w:rsidRDefault="00160B70">
    <w:pPr>
      <w:pBdr>
        <w:bottom w:val="single" w:sz="6" w:space="0" w:color="000000"/>
      </w:pBdr>
      <w:tabs>
        <w:tab w:val="right" w:pos="9540"/>
      </w:tabs>
      <w:spacing w:line="200" w:lineRule="exact"/>
    </w:pPr>
    <w:r>
      <w:t xml:space="preserve">dossier .......... - </w:t>
    </w:r>
    <w:proofErr w:type="spellStart"/>
    <w:r>
      <w:t>dd</w:t>
    </w:r>
    <w:proofErr w:type="spellEnd"/>
    <w:r>
      <w:t>. ........</w:t>
    </w:r>
    <w:r>
      <w:tab/>
    </w:r>
    <w:fldSimple w:instr="PAGE">
      <w:r w:rsidR="001838BF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3004B1"/>
    <w:rsid w:val="000142BC"/>
    <w:rsid w:val="00017BF1"/>
    <w:rsid w:val="0002147E"/>
    <w:rsid w:val="000214DE"/>
    <w:rsid w:val="000225BB"/>
    <w:rsid w:val="00022ACF"/>
    <w:rsid w:val="000400D3"/>
    <w:rsid w:val="00046784"/>
    <w:rsid w:val="0004754E"/>
    <w:rsid w:val="00053C13"/>
    <w:rsid w:val="00073090"/>
    <w:rsid w:val="00081691"/>
    <w:rsid w:val="00087997"/>
    <w:rsid w:val="00091BD5"/>
    <w:rsid w:val="000D0E51"/>
    <w:rsid w:val="000D24F1"/>
    <w:rsid w:val="000D7B21"/>
    <w:rsid w:val="000E22FA"/>
    <w:rsid w:val="000E5CC3"/>
    <w:rsid w:val="000F2713"/>
    <w:rsid w:val="0010107A"/>
    <w:rsid w:val="001132CD"/>
    <w:rsid w:val="0011481C"/>
    <w:rsid w:val="0011726D"/>
    <w:rsid w:val="00117554"/>
    <w:rsid w:val="00125D74"/>
    <w:rsid w:val="00130D42"/>
    <w:rsid w:val="00131313"/>
    <w:rsid w:val="00147FB2"/>
    <w:rsid w:val="0015158B"/>
    <w:rsid w:val="00160B70"/>
    <w:rsid w:val="00165C47"/>
    <w:rsid w:val="00170D38"/>
    <w:rsid w:val="001722FA"/>
    <w:rsid w:val="00180E4E"/>
    <w:rsid w:val="001838BF"/>
    <w:rsid w:val="00183DF2"/>
    <w:rsid w:val="0019696F"/>
    <w:rsid w:val="001A161B"/>
    <w:rsid w:val="001A58D2"/>
    <w:rsid w:val="001C5E46"/>
    <w:rsid w:val="001C7CE2"/>
    <w:rsid w:val="001D20C5"/>
    <w:rsid w:val="001D2A39"/>
    <w:rsid w:val="001D4297"/>
    <w:rsid w:val="0020404B"/>
    <w:rsid w:val="00231E0D"/>
    <w:rsid w:val="002561FE"/>
    <w:rsid w:val="0025674D"/>
    <w:rsid w:val="00262B41"/>
    <w:rsid w:val="0026458D"/>
    <w:rsid w:val="00272FD9"/>
    <w:rsid w:val="0027463C"/>
    <w:rsid w:val="00275014"/>
    <w:rsid w:val="00275820"/>
    <w:rsid w:val="002778EE"/>
    <w:rsid w:val="002A488C"/>
    <w:rsid w:val="002A7989"/>
    <w:rsid w:val="002B03A9"/>
    <w:rsid w:val="002B4CF0"/>
    <w:rsid w:val="002B7CB0"/>
    <w:rsid w:val="002D088D"/>
    <w:rsid w:val="002D10E3"/>
    <w:rsid w:val="002D1E41"/>
    <w:rsid w:val="002D44B3"/>
    <w:rsid w:val="002E14EE"/>
    <w:rsid w:val="002E31CA"/>
    <w:rsid w:val="002E4B96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44C87"/>
    <w:rsid w:val="00360B18"/>
    <w:rsid w:val="00360C24"/>
    <w:rsid w:val="00361EC3"/>
    <w:rsid w:val="00380AF3"/>
    <w:rsid w:val="00386AB0"/>
    <w:rsid w:val="003945CC"/>
    <w:rsid w:val="003961B3"/>
    <w:rsid w:val="003A7C53"/>
    <w:rsid w:val="003B67FB"/>
    <w:rsid w:val="003E1C7C"/>
    <w:rsid w:val="003E2506"/>
    <w:rsid w:val="004017CD"/>
    <w:rsid w:val="00421B52"/>
    <w:rsid w:val="00427EDA"/>
    <w:rsid w:val="00432BD8"/>
    <w:rsid w:val="00433A78"/>
    <w:rsid w:val="00444547"/>
    <w:rsid w:val="004506D8"/>
    <w:rsid w:val="00454A65"/>
    <w:rsid w:val="004559AD"/>
    <w:rsid w:val="00456B5C"/>
    <w:rsid w:val="0046635F"/>
    <w:rsid w:val="004765EC"/>
    <w:rsid w:val="00482E57"/>
    <w:rsid w:val="00494437"/>
    <w:rsid w:val="00496EAC"/>
    <w:rsid w:val="004A1BBA"/>
    <w:rsid w:val="004A4F6C"/>
    <w:rsid w:val="004A6867"/>
    <w:rsid w:val="004C539F"/>
    <w:rsid w:val="004C6948"/>
    <w:rsid w:val="004D24E1"/>
    <w:rsid w:val="004E7513"/>
    <w:rsid w:val="004E7860"/>
    <w:rsid w:val="004F6EE4"/>
    <w:rsid w:val="005031B4"/>
    <w:rsid w:val="00523BDB"/>
    <w:rsid w:val="00535984"/>
    <w:rsid w:val="0054543C"/>
    <w:rsid w:val="005469A2"/>
    <w:rsid w:val="0055284A"/>
    <w:rsid w:val="00553205"/>
    <w:rsid w:val="005548F8"/>
    <w:rsid w:val="00557E18"/>
    <w:rsid w:val="00561DB8"/>
    <w:rsid w:val="00562434"/>
    <w:rsid w:val="005633EA"/>
    <w:rsid w:val="00566283"/>
    <w:rsid w:val="00586E56"/>
    <w:rsid w:val="00593B44"/>
    <w:rsid w:val="005A3032"/>
    <w:rsid w:val="005C38C5"/>
    <w:rsid w:val="005C4096"/>
    <w:rsid w:val="005C4409"/>
    <w:rsid w:val="005D4123"/>
    <w:rsid w:val="005D41C9"/>
    <w:rsid w:val="005D6060"/>
    <w:rsid w:val="005D77D6"/>
    <w:rsid w:val="005E236A"/>
    <w:rsid w:val="005F7331"/>
    <w:rsid w:val="00605168"/>
    <w:rsid w:val="0063304B"/>
    <w:rsid w:val="0063441A"/>
    <w:rsid w:val="00636EE0"/>
    <w:rsid w:val="00641752"/>
    <w:rsid w:val="006504B4"/>
    <w:rsid w:val="006548D8"/>
    <w:rsid w:val="00661340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F4025"/>
    <w:rsid w:val="00700B32"/>
    <w:rsid w:val="0071738A"/>
    <w:rsid w:val="0072049F"/>
    <w:rsid w:val="0072211D"/>
    <w:rsid w:val="00725B2E"/>
    <w:rsid w:val="00726F18"/>
    <w:rsid w:val="00731336"/>
    <w:rsid w:val="00743019"/>
    <w:rsid w:val="007467AD"/>
    <w:rsid w:val="00746860"/>
    <w:rsid w:val="00747D58"/>
    <w:rsid w:val="00762B69"/>
    <w:rsid w:val="007663BA"/>
    <w:rsid w:val="00790F34"/>
    <w:rsid w:val="007C79A5"/>
    <w:rsid w:val="007D1AB2"/>
    <w:rsid w:val="007D45EA"/>
    <w:rsid w:val="007E09F2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4003"/>
    <w:rsid w:val="008B649A"/>
    <w:rsid w:val="008B6513"/>
    <w:rsid w:val="008C1067"/>
    <w:rsid w:val="008C6696"/>
    <w:rsid w:val="008E045F"/>
    <w:rsid w:val="008E1913"/>
    <w:rsid w:val="00911456"/>
    <w:rsid w:val="0091271D"/>
    <w:rsid w:val="00915E83"/>
    <w:rsid w:val="00927707"/>
    <w:rsid w:val="00930A05"/>
    <w:rsid w:val="00943092"/>
    <w:rsid w:val="00946231"/>
    <w:rsid w:val="00957419"/>
    <w:rsid w:val="009576A9"/>
    <w:rsid w:val="00964D48"/>
    <w:rsid w:val="0096514D"/>
    <w:rsid w:val="00981727"/>
    <w:rsid w:val="00986423"/>
    <w:rsid w:val="009A19D3"/>
    <w:rsid w:val="009B027C"/>
    <w:rsid w:val="009B4CB1"/>
    <w:rsid w:val="009B577C"/>
    <w:rsid w:val="009C12AA"/>
    <w:rsid w:val="009C3861"/>
    <w:rsid w:val="009E1DD4"/>
    <w:rsid w:val="009E57C5"/>
    <w:rsid w:val="009F1744"/>
    <w:rsid w:val="009F4DB7"/>
    <w:rsid w:val="009F6C96"/>
    <w:rsid w:val="00A02013"/>
    <w:rsid w:val="00A20E89"/>
    <w:rsid w:val="00A241A7"/>
    <w:rsid w:val="00A51CF4"/>
    <w:rsid w:val="00A631B0"/>
    <w:rsid w:val="00A6696A"/>
    <w:rsid w:val="00A82426"/>
    <w:rsid w:val="00A84A25"/>
    <w:rsid w:val="00A90C7A"/>
    <w:rsid w:val="00A94A10"/>
    <w:rsid w:val="00A96D6C"/>
    <w:rsid w:val="00AA64D7"/>
    <w:rsid w:val="00AB406C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53BA9"/>
    <w:rsid w:val="00B61F6D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F0D73"/>
    <w:rsid w:val="00BF3A17"/>
    <w:rsid w:val="00BF6F3F"/>
    <w:rsid w:val="00C06D0B"/>
    <w:rsid w:val="00C113E9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81E"/>
    <w:rsid w:val="00C93F25"/>
    <w:rsid w:val="00CB1B4C"/>
    <w:rsid w:val="00CB2ACD"/>
    <w:rsid w:val="00D117C8"/>
    <w:rsid w:val="00D127EF"/>
    <w:rsid w:val="00D31961"/>
    <w:rsid w:val="00D35380"/>
    <w:rsid w:val="00D353C2"/>
    <w:rsid w:val="00D36715"/>
    <w:rsid w:val="00D40733"/>
    <w:rsid w:val="00D41616"/>
    <w:rsid w:val="00D42EB9"/>
    <w:rsid w:val="00D57AFA"/>
    <w:rsid w:val="00D65D10"/>
    <w:rsid w:val="00D86BCA"/>
    <w:rsid w:val="00D87B42"/>
    <w:rsid w:val="00DA3A2E"/>
    <w:rsid w:val="00DA5199"/>
    <w:rsid w:val="00DC2B0D"/>
    <w:rsid w:val="00DC6B6A"/>
    <w:rsid w:val="00E031D8"/>
    <w:rsid w:val="00E070A5"/>
    <w:rsid w:val="00E47FDB"/>
    <w:rsid w:val="00E56588"/>
    <w:rsid w:val="00E67991"/>
    <w:rsid w:val="00E67D7C"/>
    <w:rsid w:val="00E7790E"/>
    <w:rsid w:val="00E9130D"/>
    <w:rsid w:val="00E97C1B"/>
    <w:rsid w:val="00EA62EA"/>
    <w:rsid w:val="00EC7830"/>
    <w:rsid w:val="00ED3192"/>
    <w:rsid w:val="00EE0612"/>
    <w:rsid w:val="00EE2887"/>
    <w:rsid w:val="00EE49DE"/>
    <w:rsid w:val="00EE643C"/>
    <w:rsid w:val="00F052A4"/>
    <w:rsid w:val="00F056CF"/>
    <w:rsid w:val="00F1137B"/>
    <w:rsid w:val="00F16CF1"/>
    <w:rsid w:val="00F17A68"/>
    <w:rsid w:val="00F330E5"/>
    <w:rsid w:val="00F410D7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6280"/>
    <w:rsid w:val="00FE1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  <w:lang w:val="nl-BE" w:eastAsia="nl-NL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nl-BE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  <w:lang w:val="en-US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  <w:lang w:val="fr-BE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  <w:lang w:val="fr-BE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  <w:lang w:val="fr-BE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  <w:lang w:val="fr-BE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  <w:lang w:val="en-US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en-US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  <w:lang w:val="en-US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  <w:lang w:val="fr-BE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  <w:lang w:val="fr-BE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  <w:lang w:val="en-US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  <w:lang w:val="en-US" w:eastAsia="en-US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ve\Application%20Data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120</TotalTime>
  <Pages>1</Pages>
  <Words>160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Company>CAAA vzw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dc:description>Version 2008</dc:description>
  <cp:lastModifiedBy>mso</cp:lastModifiedBy>
  <cp:revision>6</cp:revision>
  <cp:lastPrinted>1601-01-01T00:00:00Z</cp:lastPrinted>
  <dcterms:created xsi:type="dcterms:W3CDTF">2016-07-28T11:14:00Z</dcterms:created>
  <dcterms:modified xsi:type="dcterms:W3CDTF">2016-08-18T09:29:00Z</dcterms:modified>
</cp:coreProperties>
</file>