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2C623B7" w:rsidR="00C63555" w:rsidRPr="00E72069" w:rsidRDefault="00301C0C" w:rsidP="00C63555">
      <w:pPr>
        <w:pStyle w:val="Kop1"/>
      </w:pPr>
      <w:r w:rsidRPr="00E72069">
        <w:t>Sonnenschutzsystem</w:t>
      </w:r>
      <w:r w:rsidR="007460C7" w:rsidRPr="00E72069">
        <w:br/>
        <w:t>D</w:t>
      </w:r>
      <w:r w:rsidR="00C63555" w:rsidRPr="00E72069">
        <w:t>UCO Ventilation &amp; Sun Control</w:t>
      </w:r>
      <w:r w:rsidR="001D6DEB" w:rsidRPr="00E72069">
        <w:br/>
      </w:r>
      <w:r w:rsidR="00C63555" w:rsidRPr="00E72069">
        <w:t>Duco</w:t>
      </w:r>
      <w:r w:rsidR="008A2A2A" w:rsidRPr="00E72069">
        <w:t xml:space="preserve">Sun </w:t>
      </w:r>
      <w:r w:rsidR="00420016" w:rsidRPr="00E72069">
        <w:t>Cubic</w:t>
      </w:r>
      <w:r w:rsidR="008A2A2A" w:rsidRPr="00E72069">
        <w:t xml:space="preserve"> </w:t>
      </w:r>
      <w:r w:rsidR="00B427E1" w:rsidRPr="00E72069">
        <w:t>20</w:t>
      </w:r>
      <w:r w:rsidR="008A2A2A" w:rsidRPr="00E72069">
        <w:t>0</w:t>
      </w:r>
      <w:r w:rsidR="00E72069" w:rsidRPr="00E72069">
        <w:t>x48</w:t>
      </w:r>
      <w:r w:rsidR="008A2A2A" w:rsidRPr="00E72069">
        <w:t xml:space="preserve"> </w:t>
      </w:r>
      <w:r w:rsidR="00664193" w:rsidRPr="00E72069">
        <w:t>Verstel</w:t>
      </w:r>
      <w:r w:rsidRPr="00E72069">
        <w:t>l</w:t>
      </w:r>
      <w:r w:rsidR="00664193" w:rsidRPr="00E72069">
        <w:t>bar</w:t>
      </w:r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2D381294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7D6102" w:rsidRPr="007D6102">
        <w:rPr>
          <w:rFonts w:ascii="Arial" w:eastAsiaTheme="minorHAnsi" w:hAnsi="Arial" w:cstheme="minorBidi"/>
          <w:lang w:val="nl-BE"/>
        </w:rPr>
        <w:t>Der Cubic 200x48 ist eine breitere Version des Cubic 200.</w:t>
      </w:r>
      <w:r w:rsidR="007D6102">
        <w:rPr>
          <w:rFonts w:ascii="Arial" w:eastAsiaTheme="minorHAnsi" w:hAnsi="Arial" w:cstheme="minorBidi"/>
          <w:lang w:val="nl-B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  <w:r w:rsidR="007D6102">
        <w:rPr>
          <w:rFonts w:ascii="Arial" w:eastAsiaTheme="minorHAnsi" w:hAnsi="Arial" w:cstheme="minorBidi"/>
          <w:shd w:val="clear" w:color="auto" w:fill="FFFFFF"/>
          <w:lang w:val="de-DE"/>
        </w:rPr>
        <w:t>.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729A5979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8181D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B427E1">
        <w:rPr>
          <w:lang w:val="en-US"/>
        </w:rPr>
        <w:t>20</w:t>
      </w:r>
      <w:r w:rsidR="006B7B1B">
        <w:rPr>
          <w:lang w:val="en-US"/>
        </w:rPr>
        <w:t>0</w:t>
      </w:r>
      <w:r w:rsidR="00E72069">
        <w:rPr>
          <w:lang w:val="en-US"/>
        </w:rPr>
        <w:t>x48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r w:rsidRPr="009E6E5B">
        <w:t>Lamellenform</w:t>
      </w:r>
      <w:r w:rsidR="00797400">
        <w:tab/>
      </w:r>
      <w:r w:rsidR="00797400">
        <w:tab/>
      </w:r>
      <w:r w:rsidR="00AE6613">
        <w:tab/>
      </w:r>
      <w:r w:rsidRPr="009E6E5B">
        <w:t>rechteckig</w:t>
      </w:r>
    </w:p>
    <w:p w14:paraId="6DEAF48C" w14:textId="674833FE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Lamellenhöhe</w:t>
      </w:r>
      <w:r w:rsidR="001618AE">
        <w:tab/>
      </w:r>
      <w:r w:rsidR="001618AE">
        <w:tab/>
      </w:r>
      <w:r w:rsidR="00AE6613">
        <w:tab/>
      </w:r>
      <w:r w:rsidR="00B427E1">
        <w:t>20</w:t>
      </w:r>
      <w:r w:rsidR="00A545B6">
        <w:t>0</w:t>
      </w:r>
      <w:r w:rsidR="001618AE">
        <w:t> mm</w:t>
      </w:r>
    </w:p>
    <w:p w14:paraId="7F9E48FB" w14:textId="7DCC147D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Lamellenbreite</w:t>
      </w:r>
      <w:r w:rsidR="001618AE">
        <w:tab/>
      </w:r>
      <w:r w:rsidR="00AE6613">
        <w:tab/>
      </w:r>
      <w:r w:rsidR="00E72069">
        <w:t>48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r w:rsidRPr="009E6E5B">
        <w:t>Neigungswinkel</w:t>
      </w:r>
      <w:r w:rsidR="00CA017D">
        <w:tab/>
      </w:r>
      <w:r w:rsidR="00AE6613">
        <w:tab/>
      </w:r>
      <w:r w:rsidR="00190C49" w:rsidRPr="00190C49">
        <w:t>0° bis 90°, stufenlos verstellbar</w:t>
      </w:r>
    </w:p>
    <w:p w14:paraId="152BEE45" w14:textId="0CAE76CD" w:rsidR="00282BEB" w:rsidRPr="009F6B0D" w:rsidRDefault="00190C49" w:rsidP="006A026B">
      <w:pPr>
        <w:pStyle w:val="Kop3"/>
      </w:pPr>
      <w:r>
        <w:t>Halteprofil</w:t>
      </w:r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>, 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r w:rsidRPr="0070384F">
        <w:t>Spannungsversorgung</w:t>
      </w:r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Stromstärke</w:t>
      </w:r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Leistung</w:t>
      </w:r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Kabellänge</w:t>
      </w:r>
      <w:r>
        <w:tab/>
      </w:r>
      <w:r w:rsidR="00317F66" w:rsidRPr="009F6B0D">
        <w:tab/>
      </w:r>
      <w:r w:rsidR="00317F66" w:rsidRPr="009F6B0D">
        <w:tab/>
        <w:t xml:space="preserve">2 m </w:t>
      </w:r>
      <w:r w:rsidR="00D27E28">
        <w:t>vom Antrieb</w:t>
      </w:r>
    </w:p>
    <w:p w14:paraId="597C7F3D" w14:textId="655AC64C" w:rsidR="00C112A3" w:rsidRPr="009F6B0D" w:rsidRDefault="00D27E28" w:rsidP="00C112A3">
      <w:pPr>
        <w:pStyle w:val="Kop3"/>
      </w:pPr>
      <w:r>
        <w:t>Zubehör</w:t>
      </w:r>
    </w:p>
    <w:p w14:paraId="02316E07" w14:textId="582C4A36" w:rsidR="00850C71" w:rsidRDefault="00597C8D" w:rsidP="006D5320">
      <w:pPr>
        <w:pStyle w:val="Lijstalinea"/>
        <w:numPr>
          <w:ilvl w:val="0"/>
          <w:numId w:val="23"/>
        </w:numPr>
      </w:pPr>
      <w:r w:rsidRPr="00597C8D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r>
        <w:lastRenderedPageBreak/>
        <w:t>Material</w:t>
      </w:r>
      <w:r w:rsidR="00597C8D">
        <w:t xml:space="preserve"> und Oberflächenbehandlung</w:t>
      </w:r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Pr="00E72069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E72069">
        <w:rPr>
          <w:lang w:val="fr-FR"/>
        </w:rPr>
        <w:t>Aluminium</w:t>
      </w:r>
      <w:r w:rsidRPr="00E72069">
        <w:rPr>
          <w:lang w:val="fr-FR"/>
        </w:rPr>
        <w:tab/>
      </w:r>
      <w:r w:rsidRPr="00E72069">
        <w:rPr>
          <w:lang w:val="fr-FR"/>
        </w:rPr>
        <w:tab/>
        <w:t>EN AW-6063 T66 (EN</w:t>
      </w:r>
      <w:r w:rsidR="001C6780" w:rsidRPr="00E72069">
        <w:rPr>
          <w:lang w:val="fr-FR"/>
        </w:rPr>
        <w:t> </w:t>
      </w:r>
      <w:r w:rsidRPr="00E72069">
        <w:rPr>
          <w:lang w:val="fr-FR"/>
        </w:rPr>
        <w:t>573-3)</w:t>
      </w:r>
    </w:p>
    <w:p w14:paraId="33EB4DE2" w14:textId="7D1845E9" w:rsidR="00C63555" w:rsidRDefault="00597C8D" w:rsidP="00C63555">
      <w:pPr>
        <w:pStyle w:val="Lijstalinea"/>
        <w:ind w:left="2832"/>
      </w:pPr>
      <w:r>
        <w:t>Profilstärke</w:t>
      </w:r>
      <w:r w:rsidR="00C63555">
        <w:t>: min. 1,</w:t>
      </w:r>
      <w:r w:rsidR="007D6102">
        <w:t>8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Qualanod</w:t>
      </w:r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 xml:space="preserve">Polyester-Pulverbeschichtung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r>
        <w:t>Halteprofil</w:t>
      </w:r>
    </w:p>
    <w:p w14:paraId="01FE335C" w14:textId="195C44CF" w:rsidR="00AD3D8C" w:rsidRPr="00E72069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E72069">
        <w:rPr>
          <w:lang w:val="fr-FR"/>
        </w:rPr>
        <w:t>Aluminium</w:t>
      </w:r>
      <w:r w:rsidRPr="00E72069">
        <w:rPr>
          <w:lang w:val="fr-FR"/>
        </w:rPr>
        <w:tab/>
      </w:r>
      <w:r w:rsidRPr="00E72069">
        <w:rPr>
          <w:lang w:val="fr-FR"/>
        </w:rP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r>
        <w:t>Profilstärke</w:t>
      </w:r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73EF182" w:rsidR="006E273D" w:rsidRDefault="006E273D" w:rsidP="006E273D">
      <w:pPr>
        <w:pStyle w:val="Lijstalinea"/>
        <w:ind w:left="2832"/>
      </w:pPr>
      <w:r w:rsidRPr="00F11508">
        <w:t>Gelaser</w:t>
      </w:r>
      <w:r w:rsidR="008850ED">
        <w:t>t</w:t>
      </w:r>
      <w:r w:rsidRPr="00F11508">
        <w:t>, 5 mm di</w:t>
      </w:r>
      <w:r w:rsidR="007D6102">
        <w:t>c</w:t>
      </w:r>
      <w:r w:rsidRPr="00F11508">
        <w:t>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D610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D610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D610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87D32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1C0C"/>
    <w:rsid w:val="00306BA4"/>
    <w:rsid w:val="003127E6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A7C71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6709"/>
    <w:rsid w:val="004A71B1"/>
    <w:rsid w:val="004B10FD"/>
    <w:rsid w:val="004C03F5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7D6102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27E1"/>
    <w:rsid w:val="00B44488"/>
    <w:rsid w:val="00B468B6"/>
    <w:rsid w:val="00B54C5E"/>
    <w:rsid w:val="00B54F01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065D"/>
    <w:rsid w:val="00D27E28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011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14E0"/>
    <w:rsid w:val="00E42153"/>
    <w:rsid w:val="00E436EB"/>
    <w:rsid w:val="00E52F60"/>
    <w:rsid w:val="00E623A1"/>
    <w:rsid w:val="00E72069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064B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4F7EB-712E-40F6-AAA1-B6BB8A46F67C}"/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1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4</cp:revision>
  <cp:lastPrinted>2016-03-07T09:51:00Z</cp:lastPrinted>
  <dcterms:created xsi:type="dcterms:W3CDTF">2025-04-14T08:17:00Z</dcterms:created>
  <dcterms:modified xsi:type="dcterms:W3CDTF">2025-04-14T08:18:00Z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