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D82" w14:textId="77777777">
      <w:pPr>
        <w:pStyle w:val="Kop1"/>
      </w:pPr>
      <w:r>
        <w:t xml:space="preserve">Einbauwandgitter DucoGrille Classic N 50/75Z</w:t>
      </w:r>
    </w:p>
    <w:p w14:paraId="5B0FBD83" w14:textId="77777777">
      <w:pPr>
        <w:pStyle w:val="Geenafstand"/>
      </w:pPr>
    </w:p>
    <w:p w14:paraId="5B0FBD84" w14:textId="0B4B303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5B0FBD85" w14:textId="6B0342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N 50/75Z ist ein Einbaumauergitter aus Alu-Strangpressprofilen. Dank des ‚Dreh-Klick‘-Systems ist eine einfache Montage möglich. Insektenschutzgitter ist serienmäßig eingebaut. Die einzigartige “Z“-förmige Lamelle bewirkt ein stilvolles Design.</w:t>
      </w:r>
    </w:p>
    <w:p w14:paraId="5B0FBD86" w14:textId="77777777">
      <w:pPr>
        <w:pStyle w:val="Geenafstand"/>
      </w:pPr>
    </w:p>
    <w:p w14:paraId="5B0FBD87" w14:textId="77777777">
      <w:pPr>
        <w:pStyle w:val="Kop2"/>
      </w:pPr>
      <w:r>
        <w:t>Produktmerkmale:</w:t>
      </w:r>
    </w:p>
    <w:p w14:paraId="5B0FBD88" w14:textId="1D2A79D4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5B0FBD89" w14:textId="01907DAE">
      <w:pPr>
        <w:pStyle w:val="Geenafstand"/>
        <w:numPr>
          <w:ilvl w:val="0"/>
          <w:numId w:val="15"/>
        </w:numPr>
      </w:pPr>
      <w:r>
        <w:t xml:space="preserve">Lamellenschritt: 75 mm</w:t>
      </w:r>
    </w:p>
    <w:p w14:paraId="5B0FBD8A" w14:textId="1F323083">
      <w:pPr>
        <w:pStyle w:val="Geenafstand"/>
        <w:numPr>
          <w:ilvl w:val="0"/>
          <w:numId w:val="15"/>
        </w:numPr>
      </w:pPr>
      <w:r>
        <w:t xml:space="preserve">Rahmenanschlag: 0 mm</w:t>
      </w:r>
    </w:p>
    <w:p w14:paraId="5B0FBD8B" w14:textId="637BE330">
      <w:pPr>
        <w:pStyle w:val="Geenafstand"/>
        <w:numPr>
          <w:ilvl w:val="0"/>
          <w:numId w:val="15"/>
        </w:numPr>
      </w:pPr>
      <w:r>
        <w:t xml:space="preserve">Einbautiefe: 65 mm</w:t>
      </w:r>
    </w:p>
    <w:p w14:paraId="5B0FBD8C" w14:textId="22C7865D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5B0FBD8D" w14:textId="5B7A5861">
      <w:pPr>
        <w:pStyle w:val="Geenafstand"/>
        <w:numPr>
          <w:ilvl w:val="0"/>
          <w:numId w:val="15"/>
        </w:numPr>
      </w:pPr>
      <w:r>
        <w:t xml:space="preserve">Visueller freier Durchlass: 80 %</w:t>
      </w:r>
    </w:p>
    <w:p w14:paraId="5B0FBD8E" w14:textId="7F9D5CB9">
      <w:pPr>
        <w:pStyle w:val="Geenafstand"/>
        <w:numPr>
          <w:ilvl w:val="0"/>
          <w:numId w:val="15"/>
        </w:numPr>
      </w:pPr>
      <w:r>
        <w:t xml:space="preserve">Physischer freier Durchlass: 49 %</w:t>
      </w:r>
    </w:p>
    <w:p w14:paraId="5B0FBD8F" w14:textId="77777777">
      <w:pPr>
        <w:pStyle w:val="Geenafstand"/>
        <w:ind w:left="720"/>
      </w:pPr>
    </w:p>
    <w:p w14:paraId="5B0FBD90" w14:textId="77777777">
      <w:pPr>
        <w:pStyle w:val="Kop2"/>
      </w:pPr>
      <w:r>
        <w:t xml:space="preserve">Zubehör (im Lieferumfang enthalten):</w:t>
      </w:r>
    </w:p>
    <w:p w14:paraId="5B0FBD91" w14:textId="52FB1D17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5B0FBD92" w14:textId="77777777">
      <w:pPr>
        <w:pStyle w:val="Geenafstand"/>
        <w:numPr>
          <w:ilvl w:val="0"/>
          <w:numId w:val="18"/>
        </w:numPr>
        <w:rPr>
          <w:strike/>
        </w:rPr>
      </w:pPr>
      <w:r>
        <w:t>Montageanker</w:t>
      </w:r>
    </w:p>
    <w:p w14:paraId="5B0FBD93" w14:textId="77777777">
      <w:pPr>
        <w:pStyle w:val="Geenafstand"/>
      </w:pPr>
    </w:p>
    <w:p w14:paraId="5B0FBD94" w14:textId="77777777">
      <w:pPr>
        <w:pStyle w:val="Kop2"/>
      </w:pPr>
      <w:r>
        <w:t>Oberflächenbehandlung:</w:t>
      </w:r>
    </w:p>
    <w:p w14:paraId="5B0FBD95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1DEC40BB" w14:textId="77777777">
      <w:pPr>
        <w:pStyle w:val="Geenafstand"/>
        <w:numPr>
          <w:ilvl w:val="0"/>
          <w:numId w:val="16"/>
        </w:numPr>
      </w:pPr>
      <w:r>
        <w:t xml:space="preserve">Pulverbeschichtung: nach Qualicoat </w:t>
      </w:r>
      <w:r>
        <w:rPr>
          <w:rFonts w:cs="Calibri"/>
          <w:color w:val="000000" w:themeColor="text1"/>
        </w:rPr>
        <w:t xml:space="preserve">Seaside Typ A</w:t>
      </w:r>
      <w:r>
        <w:t xml:space="preserve">, minimale mittlere Schichtdicke 60µm, Standard RAL Farben 70% Glanz</w:t>
      </w:r>
    </w:p>
    <w:p w14:paraId="0B7C03D4" w14:textId="77777777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5B0FBD98" w14:textId="77777777">
      <w:pPr>
        <w:pStyle w:val="Geenafstand"/>
        <w:rPr>
          <w:highlight w:val="yellow"/>
        </w:rPr>
      </w:pPr>
    </w:p>
    <w:p w14:paraId="0C508653" w14:textId="77777777">
      <w:pPr>
        <w:pStyle w:val="Kop2"/>
      </w:pPr>
      <w:r>
        <w:t xml:space="preserve">Funktionelle Merkmale:</w:t>
      </w:r>
    </w:p>
    <w:p w14:paraId="083DCF75" w14:textId="54397F05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464C82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17,51</w:t>
      </w:r>
    </w:p>
    <w:p w14:paraId="0047027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12,94</w:t>
      </w:r>
    </w:p>
    <w:p w14:paraId="3F3605DD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0,239</w:t>
      </w:r>
    </w:p>
    <w:p w14:paraId="168BD47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0,278</w:t>
      </w:r>
    </w:p>
    <w:p w14:paraId="0D61BD29" w14:textId="77777777">
      <w:pPr>
        <w:pStyle w:val="Geenafstand"/>
        <w:rPr>
          <w:rFonts w:cs="Tahoma"/>
        </w:rPr>
      </w:pPr>
    </w:p>
    <w:p w14:paraId="79A273A8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683BE2D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20,85</w:t>
      </w:r>
    </w:p>
    <w:p w14:paraId="5C7A918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12,06</w:t>
      </w:r>
    </w:p>
    <w:p w14:paraId="652E8538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0,219</w:t>
      </w:r>
    </w:p>
    <w:p w14:paraId="44B99B9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0,288</w:t>
      </w:r>
    </w:p>
    <w:p w14:paraId="1F93FA48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0AF555A1" w14:textId="77777777">
      <w:pPr>
        <w:pStyle w:val="Geenafstand"/>
        <w:rPr>
          <w:rFonts w:cs="Tahoma"/>
        </w:rPr>
      </w:pPr>
    </w:p>
    <w:p w14:paraId="00E2C12E" w14:textId="493805AB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1619C45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758D69F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4D27D8F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0CBBCAC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1B5E497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0B34738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763FF4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E96A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59E26EB" w14:textId="77777777">
      <w:pPr>
        <w:pStyle w:val="Geenafstand"/>
        <w:rPr>
          <w:rFonts w:cs="Tahoma"/>
          <w:highlight w:val="yellow"/>
        </w:rPr>
      </w:pPr>
    </w:p>
    <w:p w14:paraId="5F47D4F1" w14:textId="77777777">
      <w:pPr>
        <w:pStyle w:val="Kop3"/>
        <w:numPr>
          <w:ilvl w:val="0"/>
          <w:numId w:val="17"/>
        </w:numPr>
      </w:pPr>
      <w:r>
        <w:t xml:space="preserve">Wasserdichtigkeit Version "+ Optionen":</w:t>
      </w:r>
    </w:p>
    <w:p w14:paraId="61C11E0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48A9014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16A1DBE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5A7D023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08CB73D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0026DF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6E539C5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18A2BB1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5F0034D" w14:textId="77777777">
      <w:pPr>
        <w:pStyle w:val="Geenafstand"/>
        <w:rPr>
          <w:rFonts w:cs="Tahoma"/>
          <w:highlight w:val="yellow"/>
        </w:rPr>
      </w:pPr>
    </w:p>
    <w:p w14:paraId="53BB5F50" w14:textId="77777777">
      <w:pPr>
        <w:pStyle w:val="Geenafstand"/>
        <w:rPr>
          <w:rFonts w:cs="Tahoma"/>
          <w:highlight w:val="yellow"/>
        </w:rPr>
      </w:pPr>
    </w:p>
    <w:p w14:paraId="56445EB2" w14:textId="77777777">
      <w:pPr>
        <w:pStyle w:val="Kop2"/>
      </w:pPr>
      <w:r>
        <w:t xml:space="preserve">Entspricht den Normen oder wurde nach diesen getestet:</w:t>
      </w:r>
    </w:p>
    <w:p w14:paraId="17F1BC51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2FD2274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2C38821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0EE37CE8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5B0FBDAC" w14:textId="47E08B65">
      <w:pPr>
        <w:pStyle w:val="Kop2"/>
        <w:rPr>
          <w:rFonts w:asciiTheme="minorHAnsi" w:hAnsiTheme="minorHAnsi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BDAF" w14:textId="77777777">
      <w:r>
        <w:separator/>
      </w:r>
    </w:p>
  </w:endnote>
  <w:endnote w:type="continuationSeparator" w:id="0">
    <w:p w14:paraId="5B0FBD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BDAD" w14:textId="77777777">
      <w:r>
        <w:separator/>
      </w:r>
    </w:p>
  </w:footnote>
  <w:footnote w:type="continuationSeparator" w:id="0">
    <w:p w14:paraId="5B0FBD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1" w14:textId="77777777">
    <w:pPr>
      <w:pStyle w:val="Koptekst"/>
    </w:pPr>
    <w:r>
      <w:pict w14:anchorId="5B0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2" w14:textId="77777777">
    <w:pPr>
      <w:pStyle w:val="Koptekst"/>
    </w:pPr>
    <w:r>
      <w:pict w14:anchorId="5B0FB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DB5" w14:textId="77777777">
    <w:pPr>
      <w:pStyle w:val="Koptekst"/>
    </w:pPr>
    <w:r>
      <w:pict w14:anchorId="5B0FB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9C0870CA"/>
    <w:lvl w:ilvl="0" w:tplc="847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1705">
    <w:abstractNumId w:val="19"/>
  </w:num>
  <w:num w:numId="2" w16cid:durableId="290328078">
    <w:abstractNumId w:val="15"/>
  </w:num>
  <w:num w:numId="3" w16cid:durableId="492910886">
    <w:abstractNumId w:val="10"/>
  </w:num>
  <w:num w:numId="4" w16cid:durableId="252662433">
    <w:abstractNumId w:val="6"/>
  </w:num>
  <w:num w:numId="5" w16cid:durableId="827670455">
    <w:abstractNumId w:val="5"/>
  </w:num>
  <w:num w:numId="6" w16cid:durableId="433595792">
    <w:abstractNumId w:val="9"/>
  </w:num>
  <w:num w:numId="7" w16cid:durableId="1766613341">
    <w:abstractNumId w:val="4"/>
  </w:num>
  <w:num w:numId="8" w16cid:durableId="1710841090">
    <w:abstractNumId w:val="3"/>
  </w:num>
  <w:num w:numId="9" w16cid:durableId="60905782">
    <w:abstractNumId w:val="2"/>
  </w:num>
  <w:num w:numId="10" w16cid:durableId="1752965773">
    <w:abstractNumId w:val="1"/>
  </w:num>
  <w:num w:numId="11" w16cid:durableId="1899901205">
    <w:abstractNumId w:val="0"/>
  </w:num>
  <w:num w:numId="12" w16cid:durableId="1607039399">
    <w:abstractNumId w:val="7"/>
  </w:num>
  <w:num w:numId="13" w16cid:durableId="156266047">
    <w:abstractNumId w:val="8"/>
  </w:num>
  <w:num w:numId="14" w16cid:durableId="1146387382">
    <w:abstractNumId w:val="18"/>
  </w:num>
  <w:num w:numId="15" w16cid:durableId="1914583159">
    <w:abstractNumId w:val="11"/>
  </w:num>
  <w:num w:numId="16" w16cid:durableId="68888367">
    <w:abstractNumId w:val="17"/>
  </w:num>
  <w:num w:numId="17" w16cid:durableId="823814390">
    <w:abstractNumId w:val="13"/>
  </w:num>
  <w:num w:numId="18" w16cid:durableId="1255825062">
    <w:abstractNumId w:val="16"/>
  </w:num>
  <w:num w:numId="19" w16cid:durableId="579606707">
    <w:abstractNumId w:val="12"/>
  </w:num>
  <w:num w:numId="20" w16cid:durableId="1153791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A46E2"/>
    <w:rsid w:val="002B0710"/>
    <w:rsid w:val="002B785B"/>
    <w:rsid w:val="002D28BD"/>
    <w:rsid w:val="002D4890"/>
    <w:rsid w:val="002F4432"/>
    <w:rsid w:val="00315892"/>
    <w:rsid w:val="003214E7"/>
    <w:rsid w:val="00393524"/>
    <w:rsid w:val="003E502D"/>
    <w:rsid w:val="003E74EB"/>
    <w:rsid w:val="004772FD"/>
    <w:rsid w:val="00477C27"/>
    <w:rsid w:val="00485348"/>
    <w:rsid w:val="004929D2"/>
    <w:rsid w:val="004A6709"/>
    <w:rsid w:val="004A6A74"/>
    <w:rsid w:val="004B10FD"/>
    <w:rsid w:val="004F4728"/>
    <w:rsid w:val="00515344"/>
    <w:rsid w:val="00522424"/>
    <w:rsid w:val="005370EA"/>
    <w:rsid w:val="005756BC"/>
    <w:rsid w:val="00584936"/>
    <w:rsid w:val="005A1F6F"/>
    <w:rsid w:val="005C31AD"/>
    <w:rsid w:val="005F05CA"/>
    <w:rsid w:val="00632DD0"/>
    <w:rsid w:val="00635714"/>
    <w:rsid w:val="006B03E9"/>
    <w:rsid w:val="006C3D0E"/>
    <w:rsid w:val="006C54A1"/>
    <w:rsid w:val="00737673"/>
    <w:rsid w:val="00787799"/>
    <w:rsid w:val="00790791"/>
    <w:rsid w:val="007A06F7"/>
    <w:rsid w:val="007B4030"/>
    <w:rsid w:val="007D5206"/>
    <w:rsid w:val="007F4BE9"/>
    <w:rsid w:val="008015EA"/>
    <w:rsid w:val="00816D7F"/>
    <w:rsid w:val="008D1CFA"/>
    <w:rsid w:val="0090719E"/>
    <w:rsid w:val="009A17EA"/>
    <w:rsid w:val="009D6B06"/>
    <w:rsid w:val="00A231A8"/>
    <w:rsid w:val="00A4460C"/>
    <w:rsid w:val="00A85382"/>
    <w:rsid w:val="00B10C62"/>
    <w:rsid w:val="00B10DC4"/>
    <w:rsid w:val="00B20205"/>
    <w:rsid w:val="00B21D6F"/>
    <w:rsid w:val="00B31E73"/>
    <w:rsid w:val="00B33D5D"/>
    <w:rsid w:val="00BC2A15"/>
    <w:rsid w:val="00BC7D7A"/>
    <w:rsid w:val="00C11DFF"/>
    <w:rsid w:val="00C614D8"/>
    <w:rsid w:val="00CA180A"/>
    <w:rsid w:val="00CA691B"/>
    <w:rsid w:val="00CB5A3D"/>
    <w:rsid w:val="00D0178E"/>
    <w:rsid w:val="00D34B9C"/>
    <w:rsid w:val="00D35424"/>
    <w:rsid w:val="00D36DB5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3E0B"/>
    <w:rsid w:val="00FA6FBD"/>
    <w:rsid w:val="46659F56"/>
    <w:rsid w:val="6F7A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B0FBD82"/>
  <w15:docId w15:val="{D564D038-0124-408C-A9FA-E950645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DA312-242B-4B37-A7D2-0519466DC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220D1-C6CA-44F9-9FE6-4AFE2C98B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FEAB8-D8F4-4729-8D00-06424C1E8619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20</cp:revision>
  <cp:lastPrinted>2016-09-29T11:58:00Z</cp:lastPrinted>
  <dcterms:created xsi:type="dcterms:W3CDTF">2016-09-29T11:59:00Z</dcterms:created>
  <dcterms:modified xsi:type="dcterms:W3CDTF">2022-12-01T15:18:00Z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