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F86E2E" w:rsidRDefault="00F8167C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</w:pPr>
      <w:r w:rsidRPr="00F86E2E">
        <w:rPr>
          <w:rFonts w:ascii="Arial" w:eastAsiaTheme="majorEastAsia" w:hAnsi="Arial" w:cstheme="majorBidi"/>
          <w:b/>
          <w:color w:val="43B02A"/>
          <w:sz w:val="28"/>
          <w:lang w:val="de-DE"/>
        </w:rPr>
        <w:t xml:space="preserve">Sonnenschutzsystem </w:t>
      </w:r>
      <w:proofErr w:type="spellStart"/>
      <w:r w:rsidR="00A70208" w:rsidRPr="00F86E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DucoSun</w:t>
      </w:r>
      <w:proofErr w:type="spellEnd"/>
      <w:r w:rsidR="00A70208" w:rsidRPr="00F86E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proofErr w:type="spellStart"/>
      <w:r w:rsidR="00254988" w:rsidRPr="00F86E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Ellips</w:t>
      </w:r>
      <w:proofErr w:type="spellEnd"/>
      <w:r w:rsidR="00254988" w:rsidRPr="00F86E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r w:rsidR="003A2D7D" w:rsidRPr="00F86E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200</w:t>
      </w:r>
      <w:r w:rsidR="00AE0376" w:rsidRPr="00F86E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proofErr w:type="spellStart"/>
      <w:r w:rsidR="00CD7F52" w:rsidRPr="00F86E2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Unifit</w:t>
      </w:r>
      <w:proofErr w:type="spellEnd"/>
    </w:p>
    <w:p w:rsidR="00F02894" w:rsidRPr="00F86E2E" w:rsidRDefault="00F02894" w:rsidP="00F02894">
      <w:pPr>
        <w:pStyle w:val="Geenafstand"/>
        <w:jc w:val="center"/>
        <w:rPr>
          <w:lang w:val="de-DE" w:eastAsia="nl-NL"/>
        </w:rPr>
      </w:pPr>
    </w:p>
    <w:p w:rsidR="00F8167C" w:rsidRPr="00F86E2E" w:rsidRDefault="00F8167C" w:rsidP="00F8167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F86E2E">
        <w:rPr>
          <w:shd w:val="clear" w:color="auto" w:fill="FFFFFF"/>
          <w:lang w:val="de-DE"/>
        </w:rPr>
        <w:t>Fabrikat</w:t>
      </w:r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: Duco ‘Ventilation &amp; Sun Control’</w:t>
      </w:r>
    </w:p>
    <w:p w:rsidR="00F8167C" w:rsidRPr="00F86E2E" w:rsidRDefault="00F8167C" w:rsidP="00F8167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Permanent externes Sonnenschutzsystem. Die Aluminiumlamellen werden mit einer "</w:t>
      </w:r>
      <w:proofErr w:type="spellStart"/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Unitfit</w:t>
      </w:r>
      <w:proofErr w:type="spellEnd"/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"-Gabel in einem festen Neigungswinkel von 0° oder 45° an Aluminium-Halteprofilen befestigt. Der Abstand zwischen zwei Lamellen (Lamellenschritt) hängt vom Lamellentyp ab. Die ellipsenförmigen Lamellen gewährleisten die maximale Ausbeute an diffusem Tageslicht. </w:t>
      </w:r>
      <w:proofErr w:type="spellStart"/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DucoSun</w:t>
      </w:r>
      <w:proofErr w:type="spellEnd"/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Ellips</w:t>
      </w:r>
      <w:proofErr w:type="spellEnd"/>
      <w:r w:rsidRPr="00F86E2E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bietet dem Architekten eine große Vielfalt an Gestaltungsmöglichkeiten.</w:t>
      </w:r>
    </w:p>
    <w:p w:rsidR="00F8167C" w:rsidRPr="00F86E2E" w:rsidRDefault="00F8167C" w:rsidP="00F8167C">
      <w:pPr>
        <w:pStyle w:val="Geenafstand"/>
        <w:rPr>
          <w:lang w:val="de-DE" w:eastAsia="nl-NL"/>
        </w:rPr>
      </w:pPr>
    </w:p>
    <w:p w:rsidR="00F8167C" w:rsidRPr="0088221D" w:rsidRDefault="00F8167C" w:rsidP="00F8167C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F8167C" w:rsidRPr="00DC4D3D" w:rsidRDefault="00F8167C" w:rsidP="00F8167C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F8167C" w:rsidP="00F8167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F8167C" w:rsidRPr="00DC4D3D" w:rsidRDefault="00F8167C" w:rsidP="00F8167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</w:p>
    <w:p w:rsidR="00F8167C" w:rsidRDefault="00F8167C" w:rsidP="00F8167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F8167C" w:rsidP="00F8167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F8167C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00: 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5B4E2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F8167C" w:rsidRPr="00F86E2E" w:rsidRDefault="00F8167C" w:rsidP="00F8167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F86E2E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F86E2E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F8167C" w:rsidRDefault="00F8167C" w:rsidP="00F8167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F8167C" w:rsidRPr="00F86E2E" w:rsidRDefault="00F8167C" w:rsidP="00F8167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F86E2E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F86E2E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F86E2E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F8167C" w:rsidRPr="00DC4D3D" w:rsidRDefault="00F8167C" w:rsidP="00F8167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F8167C" w:rsidRPr="00DC4D3D" w:rsidRDefault="00F8167C" w:rsidP="00F8167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F8167C" w:rsidRDefault="00F8167C" w:rsidP="00F8167C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F8167C" w:rsidRDefault="00F8167C" w:rsidP="00F8167C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F8167C" w:rsidRDefault="00F8167C" w:rsidP="00F8167C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F8167C" w:rsidRDefault="00F8167C" w:rsidP="00F8167C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F8167C" w:rsidRDefault="00F8167C" w:rsidP="00F8167C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F8167C" w:rsidRPr="00F86E2E" w:rsidRDefault="00F8167C" w:rsidP="00F8167C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F86E2E">
        <w:rPr>
          <w:b/>
          <w:lang w:val="de-DE"/>
        </w:rPr>
        <w:t>Farbe:</w:t>
      </w:r>
      <w:r w:rsidRPr="00F86E2E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F8167C" w:rsidRPr="00F86E2E" w:rsidRDefault="00F8167C" w:rsidP="00F8167C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F86E2E">
        <w:rPr>
          <w:b/>
          <w:lang w:val="de-DE"/>
        </w:rPr>
        <w:t>Montage</w:t>
      </w:r>
      <w:r w:rsidRPr="00F86E2E">
        <w:rPr>
          <w:lang w:val="de-DE"/>
        </w:rPr>
        <w:t>:</w:t>
      </w:r>
      <w:r w:rsidRPr="00F86E2E">
        <w:rPr>
          <w:rStyle w:val="Kop3Char"/>
          <w:rFonts w:ascii="Calibri" w:hAnsi="Calibri"/>
          <w:b/>
          <w:color w:val="auto"/>
          <w:lang w:val="de-DE"/>
        </w:rPr>
        <w:t xml:space="preserve"> </w:t>
      </w:r>
      <w:r w:rsidRPr="00F86E2E">
        <w:rPr>
          <w:rStyle w:val="Kop3Char"/>
          <w:rFonts w:ascii="Calibri" w:hAnsi="Calibri"/>
          <w:color w:val="auto"/>
          <w:lang w:val="de-DE"/>
        </w:rPr>
        <w:t>2 sel</w:t>
      </w:r>
      <w:r w:rsidR="00F86E2E" w:rsidRPr="00F86E2E">
        <w:rPr>
          <w:rStyle w:val="Kop3Char"/>
          <w:rFonts w:ascii="Calibri" w:hAnsi="Calibri"/>
          <w:color w:val="auto"/>
          <w:lang w:val="de-DE"/>
        </w:rPr>
        <w:t xml:space="preserve">bstbohrende Schrauben Ø 4,8 x </w:t>
      </w:r>
      <w:r w:rsidR="00F86E2E">
        <w:rPr>
          <w:rStyle w:val="Kop3Char"/>
          <w:rFonts w:ascii="Calibri" w:hAnsi="Calibri"/>
          <w:color w:val="auto"/>
          <w:lang w:val="de-DE"/>
        </w:rPr>
        <w:t>16</w:t>
      </w:r>
      <w:bookmarkStart w:id="0" w:name="_GoBack"/>
      <w:bookmarkEnd w:id="0"/>
    </w:p>
    <w:p w:rsidR="00F8167C" w:rsidRPr="00F86E2E" w:rsidRDefault="00F8167C" w:rsidP="00F8167C">
      <w:pPr>
        <w:pStyle w:val="Geenafstand"/>
        <w:rPr>
          <w:lang w:val="de-DE" w:eastAsia="nl-NL"/>
        </w:rPr>
      </w:pPr>
    </w:p>
    <w:p w:rsidR="00F8167C" w:rsidRPr="00F86E2E" w:rsidRDefault="00F8167C" w:rsidP="00F8167C">
      <w:pPr>
        <w:pStyle w:val="Kop2"/>
        <w:rPr>
          <w:lang w:val="de-DE"/>
        </w:rPr>
      </w:pPr>
      <w:r w:rsidRPr="00F86E2E">
        <w:rPr>
          <w:lang w:val="de-DE"/>
        </w:rPr>
        <w:t>Oberflächenbehandlung:</w:t>
      </w:r>
    </w:p>
    <w:p w:rsidR="00F8167C" w:rsidRPr="00F86E2E" w:rsidRDefault="00F8167C" w:rsidP="00F8167C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F86E2E">
        <w:rPr>
          <w:lang w:val="de-DE"/>
        </w:rPr>
        <w:t>Anodisierung</w:t>
      </w:r>
      <w:proofErr w:type="spellEnd"/>
      <w:r w:rsidRPr="00F86E2E">
        <w:rPr>
          <w:lang w:val="de-DE"/>
        </w:rPr>
        <w:t xml:space="preserve">: gemäß den Vorgaben von </w:t>
      </w:r>
      <w:proofErr w:type="spellStart"/>
      <w:r w:rsidRPr="00F86E2E">
        <w:rPr>
          <w:lang w:val="de-DE"/>
        </w:rPr>
        <w:t>Qualanod</w:t>
      </w:r>
      <w:proofErr w:type="spellEnd"/>
      <w:r w:rsidRPr="00F86E2E">
        <w:rPr>
          <w:lang w:val="de-DE"/>
        </w:rPr>
        <w:t xml:space="preserve">, Schichtdicke 15-20 µm, standardmäßig naturfarben (farblose </w:t>
      </w:r>
      <w:proofErr w:type="spellStart"/>
      <w:r w:rsidRPr="00F86E2E">
        <w:rPr>
          <w:lang w:val="de-DE"/>
        </w:rPr>
        <w:t>Anodisierung</w:t>
      </w:r>
      <w:proofErr w:type="spellEnd"/>
      <w:r w:rsidRPr="00F86E2E">
        <w:rPr>
          <w:lang w:val="de-DE"/>
        </w:rPr>
        <w:t>)</w:t>
      </w:r>
    </w:p>
    <w:p w:rsidR="00F8167C" w:rsidRPr="00F86E2E" w:rsidRDefault="00F8167C" w:rsidP="00F8167C">
      <w:pPr>
        <w:pStyle w:val="Geenafstand"/>
        <w:numPr>
          <w:ilvl w:val="0"/>
          <w:numId w:val="16"/>
        </w:numPr>
        <w:rPr>
          <w:lang w:val="de-DE"/>
        </w:rPr>
      </w:pPr>
      <w:r w:rsidRPr="00F86E2E">
        <w:rPr>
          <w:lang w:val="de-DE"/>
        </w:rPr>
        <w:t xml:space="preserve">Pulverlack: gemäß den Vorgaben von </w:t>
      </w:r>
      <w:proofErr w:type="spellStart"/>
      <w:r w:rsidRPr="00F86E2E">
        <w:rPr>
          <w:lang w:val="de-DE"/>
        </w:rPr>
        <w:t>Qualicoat</w:t>
      </w:r>
      <w:proofErr w:type="spellEnd"/>
      <w:r w:rsidRPr="00F86E2E">
        <w:rPr>
          <w:lang w:val="de-DE"/>
        </w:rPr>
        <w:t>, durchschnittliche Mindestschichtdicke 60 µm, standardmäßig RAL-Farben 70 % Glanz</w:t>
      </w:r>
    </w:p>
    <w:p w:rsidR="00F8167C" w:rsidRPr="00F86E2E" w:rsidRDefault="00F8167C" w:rsidP="00F8167C">
      <w:pPr>
        <w:pStyle w:val="Geenafstand"/>
        <w:ind w:left="360" w:right="-1"/>
        <w:rPr>
          <w:lang w:val="de-DE"/>
        </w:rPr>
      </w:pPr>
      <w:r w:rsidRPr="00F86E2E">
        <w:rPr>
          <w:lang w:val="de-DE"/>
        </w:rPr>
        <w:t xml:space="preserve">Auf Anfrage sind auch andere Schichtdicken, </w:t>
      </w:r>
      <w:proofErr w:type="spellStart"/>
      <w:r w:rsidRPr="00F86E2E">
        <w:rPr>
          <w:lang w:val="de-DE"/>
        </w:rPr>
        <w:t>Anodisierungsfarben</w:t>
      </w:r>
      <w:proofErr w:type="spellEnd"/>
      <w:r w:rsidRPr="00F86E2E">
        <w:rPr>
          <w:lang w:val="de-DE"/>
        </w:rPr>
        <w:t xml:space="preserve"> und Glanzlackabstufungen möglich sowie „</w:t>
      </w:r>
      <w:proofErr w:type="spellStart"/>
      <w:r w:rsidRPr="00F86E2E">
        <w:rPr>
          <w:lang w:val="de-DE"/>
        </w:rPr>
        <w:t>Seaside</w:t>
      </w:r>
      <w:proofErr w:type="spellEnd"/>
      <w:r w:rsidRPr="00F86E2E">
        <w:rPr>
          <w:lang w:val="de-DE"/>
        </w:rPr>
        <w:t>“-Lacke, Strukturlacke und Lackpulverartikelnummern.</w:t>
      </w:r>
    </w:p>
    <w:p w:rsidR="00F8167C" w:rsidRPr="00F86E2E" w:rsidRDefault="00F8167C" w:rsidP="00F8167C">
      <w:pPr>
        <w:pStyle w:val="Geenafstand"/>
        <w:ind w:right="-1"/>
        <w:rPr>
          <w:lang w:val="de-DE"/>
        </w:rPr>
      </w:pPr>
    </w:p>
    <w:p w:rsidR="00F8167C" w:rsidRPr="00F86E2E" w:rsidRDefault="00F8167C" w:rsidP="00F8167C">
      <w:pPr>
        <w:pStyle w:val="Geenafstand"/>
        <w:rPr>
          <w:rStyle w:val="Kop2Char"/>
          <w:lang w:val="de-DE"/>
        </w:rPr>
      </w:pPr>
      <w:r w:rsidRPr="00F86E2E">
        <w:rPr>
          <w:rStyle w:val="Kop2Char"/>
          <w:lang w:val="de-DE"/>
        </w:rPr>
        <w:t>Ausführung:</w:t>
      </w:r>
    </w:p>
    <w:p w:rsidR="00F8167C" w:rsidRPr="00F86E2E" w:rsidRDefault="00F8167C" w:rsidP="00F8167C">
      <w:pPr>
        <w:pStyle w:val="Geenafstand"/>
        <w:rPr>
          <w:rStyle w:val="Kop2Char"/>
          <w:lang w:val="de-DE"/>
        </w:rPr>
      </w:pPr>
    </w:p>
    <w:p w:rsidR="00F8167C" w:rsidRPr="00F86E2E" w:rsidRDefault="00F8167C" w:rsidP="00F8167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F86E2E">
        <w:rPr>
          <w:rStyle w:val="Kop3Char"/>
          <w:rFonts w:ascii="Calibri" w:hAnsi="Calibri"/>
          <w:color w:val="auto"/>
          <w:lang w:val="de-DE"/>
        </w:rPr>
        <w:t>Fester Neigungswinkel</w:t>
      </w:r>
      <w:r w:rsidRPr="00F86E2E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 0°/45°. </w:t>
      </w:r>
    </w:p>
    <w:p w:rsidR="00F8167C" w:rsidRPr="00F86E2E" w:rsidRDefault="00F8167C" w:rsidP="00F8167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F86E2E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F8167C" w:rsidRPr="00F86E2E" w:rsidRDefault="00F8167C" w:rsidP="00F8167C">
      <w:pPr>
        <w:pStyle w:val="Geenafstand"/>
        <w:rPr>
          <w:lang w:val="de-DE"/>
        </w:rPr>
      </w:pPr>
    </w:p>
    <w:p w:rsidR="00F8167C" w:rsidRPr="007244D2" w:rsidRDefault="00F8167C" w:rsidP="00F8167C">
      <w:pPr>
        <w:pStyle w:val="Kop2"/>
      </w:pPr>
      <w:proofErr w:type="spellStart"/>
      <w:r>
        <w:t>Ausführung</w:t>
      </w:r>
      <w:proofErr w:type="spellEnd"/>
      <w:r>
        <w:t>:</w:t>
      </w:r>
    </w:p>
    <w:p w:rsidR="00F8167C" w:rsidRDefault="00F8167C" w:rsidP="00F8167C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F8167C" w:rsidRPr="00F86E2E" w:rsidRDefault="00F8167C" w:rsidP="00F8167C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F86E2E">
        <w:rPr>
          <w:rFonts w:ascii="Calibri" w:hAnsi="Calibri"/>
          <w:sz w:val="22"/>
          <w:lang w:val="de-DE"/>
        </w:rPr>
        <w:t>Es stehen Standard-Seitenplatten zur Verfügung.</w:t>
      </w:r>
    </w:p>
    <w:p w:rsidR="00F8167C" w:rsidRPr="00F86E2E" w:rsidRDefault="00F8167C" w:rsidP="00F8167C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F86E2E">
        <w:rPr>
          <w:rFonts w:ascii="Calibri" w:hAnsi="Calibri"/>
          <w:sz w:val="22"/>
          <w:lang w:val="de-DE"/>
        </w:rPr>
        <w:t>Aluminiumplatte Al Mg 3 G22, gelasert, 3 mm Dicke</w:t>
      </w:r>
      <w:r w:rsidRPr="00F86E2E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F8167C" w:rsidRPr="00F86E2E" w:rsidRDefault="00F8167C" w:rsidP="00F8167C">
      <w:pPr>
        <w:rPr>
          <w:rFonts w:ascii="Calibri" w:eastAsia="Calibri" w:hAnsi="Calibri" w:cs="Tahoma"/>
          <w:lang w:val="de-DE"/>
        </w:rPr>
      </w:pPr>
    </w:p>
    <w:p w:rsidR="00F8167C" w:rsidRPr="00F86E2E" w:rsidRDefault="00F8167C" w:rsidP="00F8167C">
      <w:pPr>
        <w:pStyle w:val="Kop2"/>
        <w:rPr>
          <w:lang w:val="de-DE"/>
        </w:rPr>
      </w:pPr>
      <w:r w:rsidRPr="00F86E2E">
        <w:rPr>
          <w:lang w:val="de-DE"/>
        </w:rPr>
        <w:lastRenderedPageBreak/>
        <w:t>Erfüllt die folgenden Normen bzw. wurde entsprechend getestet:</w:t>
      </w:r>
    </w:p>
    <w:p w:rsidR="00F8167C" w:rsidRPr="00814A71" w:rsidRDefault="00F8167C" w:rsidP="00F8167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F8167C" w:rsidRPr="00814A71" w:rsidRDefault="00F8167C" w:rsidP="00F8167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F8167C" w:rsidRPr="00F86E2E" w:rsidRDefault="00F8167C" w:rsidP="00F8167C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F86E2E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F8167C" w:rsidRPr="00735A9A" w:rsidRDefault="00F8167C" w:rsidP="00F8167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F8167C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F86E2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F86E2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F86E2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A2D7D"/>
    <w:rsid w:val="003B0777"/>
    <w:rsid w:val="003E502D"/>
    <w:rsid w:val="00404BAD"/>
    <w:rsid w:val="004229F9"/>
    <w:rsid w:val="00466C4B"/>
    <w:rsid w:val="004772FD"/>
    <w:rsid w:val="00480F7C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E3A21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0000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44FCD"/>
    <w:rsid w:val="00A53519"/>
    <w:rsid w:val="00A63904"/>
    <w:rsid w:val="00A70208"/>
    <w:rsid w:val="00A918A0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167C"/>
    <w:rsid w:val="00F8335B"/>
    <w:rsid w:val="00F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8137382"/>
  <w15:docId w15:val="{6B59C32E-C975-443B-8C18-ABE0E40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7</cp:revision>
  <cp:lastPrinted>2016-03-07T09:51:00Z</cp:lastPrinted>
  <dcterms:created xsi:type="dcterms:W3CDTF">2016-11-02T15:00:00Z</dcterms:created>
  <dcterms:modified xsi:type="dcterms:W3CDTF">2017-03-09T10:08:00Z</dcterms:modified>
</cp:coreProperties>
</file>