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02D" w:rsidRPr="002115C3" w:rsidRDefault="003A15A8" w:rsidP="00F02894">
      <w:pPr>
        <w:pStyle w:val="Geenafstand"/>
        <w:jc w:val="center"/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</w:pPr>
      <w:r w:rsidRPr="002115C3">
        <w:rPr>
          <w:rFonts w:ascii="Arial" w:eastAsiaTheme="majorEastAsia" w:hAnsi="Arial" w:cstheme="majorBidi"/>
          <w:b/>
          <w:color w:val="43B02A"/>
          <w:sz w:val="28"/>
          <w:lang w:val="nl-BE"/>
        </w:rPr>
        <w:t xml:space="preserve">Sonnenschutzsystem </w:t>
      </w:r>
      <w:r w:rsidR="00A70208" w:rsidRPr="002115C3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DucoS</w:t>
      </w:r>
      <w:r w:rsidR="009869D5" w:rsidRPr="002115C3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lide LuxFrame 40/40 </w:t>
      </w:r>
      <w:r w:rsidR="005F2768" w:rsidRPr="002115C3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40Z</w:t>
      </w:r>
    </w:p>
    <w:p w:rsidR="00F02894" w:rsidRPr="002115C3" w:rsidRDefault="00F02894" w:rsidP="00F02894">
      <w:pPr>
        <w:pStyle w:val="Geenafstand"/>
        <w:jc w:val="center"/>
        <w:rPr>
          <w:lang w:val="nl-BE" w:eastAsia="nl-NL"/>
        </w:rPr>
      </w:pPr>
    </w:p>
    <w:p w:rsidR="003A15A8" w:rsidRPr="003B71A2" w:rsidRDefault="003A15A8" w:rsidP="003A15A8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nl-BE"/>
        </w:rPr>
      </w:pPr>
      <w:r>
        <w:rPr>
          <w:color w:val="000000"/>
          <w:sz w:val="23"/>
          <w:shd w:val="clear" w:color="auto" w:fill="FFFFFF"/>
        </w:rPr>
        <w:t>Fabrikat</w:t>
      </w:r>
      <w:r w:rsidRPr="003B71A2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: Duco ‘Ventilation &amp; Sun Control’</w:t>
      </w:r>
    </w:p>
    <w:p w:rsidR="003A15A8" w:rsidRDefault="003A15A8" w:rsidP="003A15A8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hd w:val="clear" w:color="auto" w:fill="FFFFFF"/>
        </w:rPr>
        <w:t>Permanentes, externes Aluminium-Sonnenschutzsystem mit Schiebepaneelen.</w:t>
      </w:r>
    </w:p>
    <w:p w:rsidR="003A15A8" w:rsidRDefault="003A15A8" w:rsidP="003A15A8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hd w:val="clear" w:color="auto" w:fill="FFFFFF"/>
        </w:rPr>
        <w:t>Die Lamellen werden in ein robustes Rahmenprofil eingesetzt.</w:t>
      </w:r>
    </w:p>
    <w:p w:rsidR="003A15A8" w:rsidRDefault="003A15A8" w:rsidP="003A15A8">
      <w:pPr>
        <w:pStyle w:val="Geenafstand"/>
      </w:pPr>
    </w:p>
    <w:p w:rsidR="003A15A8" w:rsidRPr="0088221D" w:rsidRDefault="003A15A8" w:rsidP="003A15A8">
      <w:pPr>
        <w:pStyle w:val="Kop2"/>
      </w:pPr>
      <w:r>
        <w:t>Produktmerkmale:</w:t>
      </w:r>
    </w:p>
    <w:p w:rsidR="003A15A8" w:rsidRPr="00DC4D3D" w:rsidRDefault="003A15A8" w:rsidP="003A15A8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Lamellen</w:t>
      </w:r>
      <w:r w:rsidRPr="00DC4D3D">
        <w:rPr>
          <w:rStyle w:val="Kop3Char"/>
        </w:rPr>
        <w:t>:</w:t>
      </w:r>
    </w:p>
    <w:p w:rsidR="00DC4D3D" w:rsidRPr="00DC4D3D" w:rsidRDefault="003A15A8" w:rsidP="003A15A8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Typ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: Lamel</w:t>
      </w: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le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5F2768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40Z</w:t>
      </w:r>
    </w:p>
    <w:p w:rsidR="003A15A8" w:rsidRPr="00DC4D3D" w:rsidRDefault="003A15A8" w:rsidP="003A15A8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  <w:lang w:eastAsia="nl-NL"/>
        </w:rPr>
        <w:t>F</w:t>
      </w:r>
      <w:r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orm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Z-Form</w:t>
      </w:r>
    </w:p>
    <w:p w:rsidR="003A15A8" w:rsidRDefault="003A15A8" w:rsidP="003A15A8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</w:rPr>
      </w:pPr>
      <w:r>
        <w:rPr>
          <w:rStyle w:val="Kop3Char"/>
          <w:rFonts w:ascii="Calibri" w:hAnsi="Calibri"/>
          <w:b/>
          <w:color w:val="auto"/>
        </w:rPr>
        <w:t>Material</w:t>
      </w:r>
      <w:r>
        <w:rPr>
          <w:rStyle w:val="Kop3Char"/>
          <w:rFonts w:ascii="Calibri" w:hAnsi="Calibri"/>
          <w:color w:val="auto"/>
        </w:rPr>
        <w:t>: Alu-Stangpressprofile Al Mg Si 0,5</w:t>
      </w:r>
    </w:p>
    <w:p w:rsidR="00DC4D3D" w:rsidRPr="00DC4D3D" w:rsidRDefault="003A15A8" w:rsidP="003A15A8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hAnsi="Calibri"/>
          <w:b/>
          <w:color w:val="auto"/>
        </w:rPr>
        <w:t>Lamellenhöhe</w:t>
      </w:r>
      <w:r w:rsidR="00DC4D3D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:</w:t>
      </w:r>
      <w:r w:rsidR="00254988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5F2768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85</w:t>
      </w:r>
      <w:r w:rsidR="00DC4D3D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mm</w:t>
      </w:r>
    </w:p>
    <w:p w:rsidR="0025300C" w:rsidRDefault="003A15A8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hAnsi="Calibri"/>
          <w:b/>
          <w:color w:val="auto"/>
        </w:rPr>
        <w:t>Lamellenschritt</w:t>
      </w:r>
      <w:r w:rsidR="00254988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5F2768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110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mm</w:t>
      </w:r>
    </w:p>
    <w:p w:rsidR="00FE73B9" w:rsidRDefault="003A15A8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hAnsi="Calibri"/>
          <w:b/>
          <w:color w:val="auto"/>
        </w:rPr>
        <w:t>Neigungswinkel</w:t>
      </w:r>
      <w:r w:rsidR="00FE73B9" w:rsidRPr="00FE73B9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: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5F2768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48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°</w:t>
      </w:r>
    </w:p>
    <w:p w:rsidR="003A15A8" w:rsidRDefault="003A15A8" w:rsidP="003A15A8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</w:rPr>
      </w:pPr>
      <w:r>
        <w:rPr>
          <w:rStyle w:val="Kop3Char"/>
          <w:rFonts w:ascii="Calibri" w:hAnsi="Calibri"/>
          <w:b/>
          <w:color w:val="auto"/>
        </w:rPr>
        <w:t>Oberflächenbehandlung</w:t>
      </w:r>
      <w:r>
        <w:rPr>
          <w:rStyle w:val="Kop3Char"/>
          <w:rFonts w:ascii="Calibri" w:hAnsi="Calibri"/>
          <w:color w:val="auto"/>
        </w:rPr>
        <w:t xml:space="preserve">: </w:t>
      </w:r>
    </w:p>
    <w:p w:rsidR="003A15A8" w:rsidRPr="00DC4D3D" w:rsidRDefault="003A15A8" w:rsidP="003A15A8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</w:rPr>
      </w:pPr>
      <w:r>
        <w:rPr>
          <w:rStyle w:val="Kop3Char"/>
          <w:rFonts w:ascii="Calibri" w:hAnsi="Calibri"/>
          <w:color w:val="auto"/>
        </w:rPr>
        <w:t>Standardmäßig natürliche Anodisierung (15-20 µm) (VB6/A20/VOM1)</w:t>
      </w:r>
    </w:p>
    <w:p w:rsidR="003A15A8" w:rsidRPr="00DC4D3D" w:rsidRDefault="003A15A8" w:rsidP="003A15A8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hAnsi="Calibri"/>
          <w:color w:val="auto"/>
        </w:rPr>
        <w:t>Emaillierte Polyester-Pulverbeschichtung (60-80 µm)</w:t>
      </w:r>
    </w:p>
    <w:p w:rsidR="003A15A8" w:rsidRPr="003357B6" w:rsidRDefault="003A15A8" w:rsidP="003A15A8">
      <w:pPr>
        <w:pStyle w:val="Geenafstand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</w:p>
    <w:p w:rsidR="003A15A8" w:rsidRPr="008E3C3F" w:rsidRDefault="003A15A8" w:rsidP="003A15A8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Style w:val="Kop3Char"/>
        </w:rPr>
        <w:t>Rahmenprofile</w:t>
      </w:r>
      <w:r w:rsidRPr="008E3C3F">
        <w:rPr>
          <w:rStyle w:val="Kop3Char"/>
        </w:rPr>
        <w:t>:</w:t>
      </w:r>
      <w:r>
        <w:rPr>
          <w:lang w:eastAsia="nl-NL"/>
        </w:rPr>
        <w:t xml:space="preserve"> </w:t>
      </w:r>
    </w:p>
    <w:p w:rsidR="003A15A8" w:rsidRDefault="003A15A8" w:rsidP="003A15A8">
      <w:pPr>
        <w:pStyle w:val="Geenafstand"/>
        <w:ind w:firstLine="708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Style w:val="Kop3Char"/>
          <w:rFonts w:ascii="Calibri" w:hAnsi="Calibri"/>
          <w:b/>
          <w:color w:val="auto"/>
        </w:rPr>
        <w:t xml:space="preserve">Rahmenprofil </w:t>
      </w:r>
      <w:r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40/40:</w:t>
      </w:r>
      <w:r w:rsidRPr="00E772DB"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cs="Calibri"/>
          <w:color w:val="000000"/>
          <w:sz w:val="23"/>
          <w:szCs w:val="23"/>
          <w:shd w:val="clear" w:color="auto" w:fill="FFFFFF"/>
        </w:rPr>
        <w:t>40 x 40 mm</w:t>
      </w:r>
    </w:p>
    <w:p w:rsidR="003A15A8" w:rsidRDefault="003A15A8" w:rsidP="003A15A8">
      <w:pPr>
        <w:pStyle w:val="Geenafstand"/>
        <w:rPr>
          <w:lang w:eastAsia="nl-NL"/>
        </w:rPr>
      </w:pPr>
    </w:p>
    <w:p w:rsidR="003A15A8" w:rsidRPr="0088221D" w:rsidRDefault="003A15A8" w:rsidP="003A15A8">
      <w:pPr>
        <w:pStyle w:val="Kop2"/>
      </w:pPr>
      <w:r>
        <w:t>Oberflächenbehandlung:</w:t>
      </w:r>
    </w:p>
    <w:p w:rsidR="003A15A8" w:rsidRPr="007244D2" w:rsidRDefault="003A15A8" w:rsidP="003A15A8">
      <w:pPr>
        <w:pStyle w:val="Geenafstand"/>
        <w:numPr>
          <w:ilvl w:val="0"/>
          <w:numId w:val="16"/>
        </w:numPr>
      </w:pPr>
      <w:r>
        <w:t>Anodisierung: gemäß den Vorgaben von Qualanod, Schichtdicke 15-20 µm, standardmäßig naturfarben (farblose Anodisierung)</w:t>
      </w:r>
    </w:p>
    <w:p w:rsidR="003A15A8" w:rsidRPr="007244D2" w:rsidRDefault="003A15A8" w:rsidP="003A15A8">
      <w:pPr>
        <w:pStyle w:val="Geenafstand"/>
        <w:numPr>
          <w:ilvl w:val="0"/>
          <w:numId w:val="16"/>
        </w:numPr>
      </w:pPr>
      <w:r>
        <w:t>Pulverlack: gemäß den Vorgaben von Qualicoat, durchschnittliche Mindestschichtdicke 60 µm, standardmäßig RAL-Farben 70 % Glanz</w:t>
      </w:r>
    </w:p>
    <w:p w:rsidR="003A15A8" w:rsidRDefault="003A15A8" w:rsidP="003A15A8">
      <w:pPr>
        <w:pStyle w:val="Geenafstand"/>
        <w:ind w:left="360" w:right="-1"/>
      </w:pPr>
      <w:r>
        <w:t>Auf Anfrage sind auch andere Schichtdicken, Anodisierungsfarben und Glanzlackabstufungen möglich sowie „Seaside“-Lacke, Strukturlacke und Lackpulverartikelnummern</w:t>
      </w:r>
      <w:r w:rsidRPr="007244D2">
        <w:t>.</w:t>
      </w:r>
    </w:p>
    <w:p w:rsidR="003A15A8" w:rsidRPr="003B71A2" w:rsidRDefault="003A15A8" w:rsidP="003A15A8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eastAsia="en-US"/>
        </w:rPr>
      </w:pPr>
    </w:p>
    <w:p w:rsidR="009E22E4" w:rsidRDefault="003A15A8" w:rsidP="003A15A8">
      <w:pPr>
        <w:pStyle w:val="Kop2"/>
      </w:pPr>
      <w:r>
        <w:t>Schiebesystem</w:t>
      </w:r>
      <w:r w:rsidR="009E22E4">
        <w:t>:</w:t>
      </w:r>
    </w:p>
    <w:p w:rsidR="003A15A8" w:rsidRPr="009E22E4" w:rsidRDefault="003A15A8" w:rsidP="003A15A8">
      <w:pPr>
        <w:pStyle w:val="Kop3"/>
        <w:numPr>
          <w:ilvl w:val="0"/>
          <w:numId w:val="44"/>
        </w:numPr>
      </w:pPr>
      <w:r>
        <w:t>Einfaches Schiebesystem</w:t>
      </w:r>
    </w:p>
    <w:p w:rsidR="003A15A8" w:rsidRDefault="003A15A8" w:rsidP="003A15A8">
      <w:pPr>
        <w:pStyle w:val="Geenafstand"/>
        <w:ind w:left="720"/>
      </w:pPr>
      <w:r>
        <w:t>Individuell, separat voneinander bedienbare Paneele.</w:t>
      </w:r>
    </w:p>
    <w:p w:rsidR="003A15A8" w:rsidRDefault="003A15A8" w:rsidP="003A15A8">
      <w:pPr>
        <w:pStyle w:val="Geenafstand"/>
        <w:ind w:left="720"/>
      </w:pPr>
    </w:p>
    <w:p w:rsidR="003A15A8" w:rsidRDefault="003A15A8" w:rsidP="003A15A8">
      <w:pPr>
        <w:pStyle w:val="Kop3"/>
        <w:numPr>
          <w:ilvl w:val="0"/>
          <w:numId w:val="44"/>
        </w:numPr>
      </w:pPr>
      <w:r>
        <w:t>Symmetrisches Schiebesystem</w:t>
      </w:r>
    </w:p>
    <w:p w:rsidR="003A15A8" w:rsidRPr="009E22E4" w:rsidRDefault="003A15A8" w:rsidP="003A15A8">
      <w:pPr>
        <w:pStyle w:val="Geenafstand"/>
        <w:ind w:left="720"/>
      </w:pPr>
      <w:r>
        <w:t>Zwei verbundene Paneele, die symmetrisch auseinander oder zueinander geschoben werden.</w:t>
      </w:r>
    </w:p>
    <w:p w:rsidR="003A15A8" w:rsidRDefault="003A15A8" w:rsidP="003A15A8"/>
    <w:p w:rsidR="003A15A8" w:rsidRDefault="003A15A8" w:rsidP="003A15A8">
      <w:pPr>
        <w:pStyle w:val="Kop3"/>
        <w:numPr>
          <w:ilvl w:val="0"/>
          <w:numId w:val="44"/>
        </w:numPr>
      </w:pPr>
      <w:r>
        <w:t>Teleskopisches Schiebesystem:</w:t>
      </w:r>
    </w:p>
    <w:p w:rsidR="003A15A8" w:rsidRDefault="003A15A8" w:rsidP="003A15A8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hAnsi="Calibri"/>
          <w:sz w:val="22"/>
        </w:rPr>
        <w:t>Zwei oder drei hintereinander gekoppelte Paneele, die teleskopisch ausgerollt werden.</w:t>
      </w:r>
    </w:p>
    <w:p w:rsidR="003A15A8" w:rsidRDefault="003A15A8" w:rsidP="003A15A8">
      <w:pPr>
        <w:ind w:left="708"/>
        <w:rPr>
          <w:rFonts w:ascii="Calibri" w:eastAsia="Calibri" w:hAnsi="Calibri" w:cs="Times New Roman"/>
          <w:sz w:val="22"/>
          <w:szCs w:val="22"/>
        </w:rPr>
      </w:pPr>
    </w:p>
    <w:p w:rsidR="003A15A8" w:rsidRDefault="003A15A8" w:rsidP="003A15A8">
      <w:pPr>
        <w:pStyle w:val="Kop3"/>
        <w:numPr>
          <w:ilvl w:val="0"/>
          <w:numId w:val="44"/>
        </w:numPr>
      </w:pPr>
      <w:r>
        <w:t>BiFold:</w:t>
      </w:r>
    </w:p>
    <w:p w:rsidR="003A15A8" w:rsidRDefault="003A15A8" w:rsidP="003A15A8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Ein Sonnenschutzsystem bei dem 2 Paneele miteinander verbunden werden, die </w:t>
      </w:r>
      <w:r>
        <w:rPr>
          <w:rFonts w:ascii="Calibri" w:hAnsi="Calibri"/>
          <w:sz w:val="22"/>
          <w:u w:val="single"/>
        </w:rPr>
        <w:t>manuell</w:t>
      </w:r>
      <w:r>
        <w:rPr>
          <w:rFonts w:ascii="Calibri" w:hAnsi="Calibri"/>
          <w:sz w:val="22"/>
        </w:rPr>
        <w:t xml:space="preserve"> auseinander- oder zusammengefaltet werden (Akkordeon-Prinzip).</w:t>
      </w:r>
    </w:p>
    <w:p w:rsidR="002115C3" w:rsidRPr="00D503A2" w:rsidRDefault="002115C3" w:rsidP="003A15A8">
      <w:pPr>
        <w:ind w:left="708"/>
        <w:rPr>
          <w:rFonts w:ascii="Calibri" w:eastAsia="Calibri" w:hAnsi="Calibri" w:cs="Times New Roman"/>
          <w:sz w:val="22"/>
          <w:szCs w:val="22"/>
        </w:rPr>
      </w:pPr>
    </w:p>
    <w:p w:rsidR="003A15A8" w:rsidRDefault="003A15A8" w:rsidP="003A15A8">
      <w:pPr>
        <w:pStyle w:val="Kop3"/>
        <w:numPr>
          <w:ilvl w:val="0"/>
          <w:numId w:val="44"/>
        </w:numPr>
      </w:pPr>
      <w:r>
        <w:t>QuadraFold</w:t>
      </w:r>
    </w:p>
    <w:p w:rsidR="003A15A8" w:rsidRPr="00B32D42" w:rsidRDefault="003A15A8" w:rsidP="003A15A8">
      <w:pPr>
        <w:pStyle w:val="Lijstalinea"/>
        <w:rPr>
          <w:rFonts w:ascii="Calibri" w:eastAsia="Calibri" w:hAnsi="Calibri" w:cs="Times New Roman"/>
        </w:rPr>
      </w:pPr>
      <w:r>
        <w:rPr>
          <w:rFonts w:ascii="Calibri" w:hAnsi="Calibri"/>
        </w:rPr>
        <w:t xml:space="preserve">Ein Sonnenschutzsystem bei dem 4 Paneele miteinander verbunden werden, die </w:t>
      </w:r>
      <w:r>
        <w:rPr>
          <w:rFonts w:ascii="Calibri" w:hAnsi="Calibri"/>
          <w:u w:val="single"/>
        </w:rPr>
        <w:t>manuell</w:t>
      </w:r>
      <w:r>
        <w:rPr>
          <w:rFonts w:ascii="Calibri" w:hAnsi="Calibri"/>
        </w:rPr>
        <w:t xml:space="preserve"> auseinander- oder zusammengefaltet werden (Akkordeon-Prinzip).</w:t>
      </w:r>
    </w:p>
    <w:p w:rsidR="003A15A8" w:rsidRPr="007244D2" w:rsidRDefault="003A15A8" w:rsidP="003A15A8">
      <w:pPr>
        <w:pStyle w:val="Kop2"/>
      </w:pPr>
      <w:r>
        <w:lastRenderedPageBreak/>
        <w:t>Bedienung:</w:t>
      </w:r>
    </w:p>
    <w:p w:rsidR="003A15A8" w:rsidRDefault="003A15A8" w:rsidP="003A15A8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Manuell</w:t>
      </w:r>
    </w:p>
    <w:p w:rsidR="003A15A8" w:rsidRDefault="003A15A8" w:rsidP="003A15A8">
      <w:pPr>
        <w:pStyle w:val="Geenafstand"/>
        <w:ind w:left="720"/>
        <w:rPr>
          <w:rStyle w:val="Kop3Char"/>
        </w:rPr>
      </w:pPr>
    </w:p>
    <w:p w:rsidR="003A15A8" w:rsidRDefault="003A15A8" w:rsidP="003A15A8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Elektrisch (nicht verfügbar mit Bifold oder Quadrafold):</w:t>
      </w:r>
    </w:p>
    <w:p w:rsidR="003A15A8" w:rsidRPr="003B3007" w:rsidRDefault="003A15A8" w:rsidP="003A15A8">
      <w:pPr>
        <w:pStyle w:val="Geenafstand"/>
        <w:ind w:left="720"/>
        <w:rPr>
          <w:rStyle w:val="Kop3Char"/>
        </w:rPr>
      </w:pPr>
      <w:r>
        <w:rPr>
          <w:rStyle w:val="Kop3Char"/>
        </w:rPr>
        <w:t>Motor</w:t>
      </w:r>
    </w:p>
    <w:p w:rsidR="003A15A8" w:rsidRDefault="003A15A8" w:rsidP="003A15A8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Netzspannung:</w:t>
      </w:r>
      <w:r>
        <w:t xml:space="preserve"> </w:t>
      </w:r>
      <w:r>
        <w:tab/>
        <w:t>230 VAC, 50 Hz</w:t>
      </w:r>
    </w:p>
    <w:p w:rsidR="003A15A8" w:rsidRDefault="003A15A8" w:rsidP="003A15A8">
      <w:pPr>
        <w:pStyle w:val="Geenafstand"/>
        <w:ind w:left="720"/>
      </w:pPr>
      <w:r>
        <w:tab/>
      </w:r>
      <w:r>
        <w:tab/>
      </w:r>
      <w:r>
        <w:tab/>
        <w:t>Lmax: 2,3 Aac</w:t>
      </w:r>
    </w:p>
    <w:p w:rsidR="003A15A8" w:rsidRDefault="003A15A8" w:rsidP="003A15A8">
      <w:pPr>
        <w:pStyle w:val="Geenafstand"/>
        <w:ind w:left="720"/>
      </w:pPr>
      <w:r>
        <w:tab/>
      </w:r>
      <w:r>
        <w:tab/>
      </w:r>
      <w:r>
        <w:tab/>
        <w:t>Pmax: 40 W</w:t>
      </w:r>
    </w:p>
    <w:p w:rsidR="003A15A8" w:rsidRDefault="003A15A8" w:rsidP="003A15A8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Max. Gewicht:</w:t>
      </w:r>
      <w:r>
        <w:t xml:space="preserve"> 160 kg</w:t>
      </w:r>
    </w:p>
    <w:p w:rsidR="003A15A8" w:rsidRDefault="003A15A8" w:rsidP="003A15A8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Max. Geschwindigkeit:</w:t>
      </w:r>
      <w:r>
        <w:t xml:space="preserve"> 100 mm/s</w:t>
      </w:r>
    </w:p>
    <w:p w:rsidR="003A15A8" w:rsidRDefault="003A15A8" w:rsidP="003A15A8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Ip-Schutzklasse:</w:t>
      </w:r>
      <w:r>
        <w:t xml:space="preserve"> IP 55</w:t>
      </w:r>
    </w:p>
    <w:p w:rsidR="003A15A8" w:rsidRDefault="003A15A8" w:rsidP="003A15A8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 xml:space="preserve">Betriebstemp.: </w:t>
      </w:r>
      <w:r>
        <w:t>-20 °C bis +50 °C</w:t>
      </w:r>
    </w:p>
    <w:p w:rsidR="003A15A8" w:rsidRDefault="003A15A8" w:rsidP="003A15A8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Max. Motorbelastung:</w:t>
      </w:r>
      <w:r>
        <w:t xml:space="preserve"> 1,5 Nm</w:t>
      </w:r>
    </w:p>
    <w:p w:rsidR="003A15A8" w:rsidRDefault="003A15A8" w:rsidP="003A15A8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Klemmschutz:</w:t>
      </w:r>
      <w:r>
        <w:t xml:space="preserve"> Ja</w:t>
      </w:r>
    </w:p>
    <w:p w:rsidR="003A15A8" w:rsidRDefault="003A15A8" w:rsidP="003A15A8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Wartung:</w:t>
      </w:r>
      <w:r>
        <w:t xml:space="preserve"> Wartungsfrei (keine Kohlenstoffbürsten)</w:t>
      </w:r>
    </w:p>
    <w:p w:rsidR="003A15A8" w:rsidRPr="00567523" w:rsidRDefault="003A15A8" w:rsidP="003A15A8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Garantie:</w:t>
      </w:r>
      <w:r>
        <w:t xml:space="preserve"> 1 Jahr</w:t>
      </w:r>
    </w:p>
    <w:p w:rsidR="00567523" w:rsidRPr="00567523" w:rsidRDefault="003A15A8" w:rsidP="003A15A8">
      <w:pPr>
        <w:pStyle w:val="Geenafstand"/>
        <w:ind w:left="720"/>
        <w:rPr>
          <w:lang w:val="fr-BE" w:eastAsia="nl-NL"/>
        </w:rPr>
      </w:pPr>
      <w:r>
        <w:rPr>
          <w:rStyle w:val="Kop3Char"/>
          <w:rFonts w:ascii="Calibri" w:hAnsi="Calibri"/>
          <w:b/>
          <w:color w:val="auto"/>
        </w:rPr>
        <w:t>Bescheinigte Testzyklen:</w:t>
      </w:r>
      <w:r>
        <w:t xml:space="preserve"> 100.000</w:t>
      </w:r>
    </w:p>
    <w:p w:rsidR="00CC6F09" w:rsidRPr="00567523" w:rsidRDefault="00CC6F09" w:rsidP="00CC6F09">
      <w:pPr>
        <w:pStyle w:val="Geenafstand"/>
        <w:ind w:left="720"/>
        <w:rPr>
          <w:lang w:val="fr-BE" w:eastAsia="nl-NL"/>
        </w:rPr>
      </w:pPr>
    </w:p>
    <w:p w:rsidR="00495265" w:rsidRPr="00CD7C25" w:rsidRDefault="003A15A8" w:rsidP="003357B6">
      <w:pPr>
        <w:pStyle w:val="Kop2"/>
        <w:rPr>
          <w:lang w:val="fr-BE"/>
        </w:rPr>
      </w:pPr>
      <w:r>
        <w:t>Schienen</w:t>
      </w:r>
    </w:p>
    <w:p w:rsidR="003A15A8" w:rsidRDefault="003A15A8" w:rsidP="003A15A8">
      <w:pPr>
        <w:pStyle w:val="Kop3"/>
        <w:numPr>
          <w:ilvl w:val="0"/>
          <w:numId w:val="44"/>
        </w:numPr>
      </w:pPr>
      <w:r>
        <w:t>Obere Schiene:</w:t>
      </w:r>
    </w:p>
    <w:p w:rsidR="00495265" w:rsidRPr="00495265" w:rsidRDefault="003A15A8" w:rsidP="003A15A8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hAnsi="Calibri"/>
          <w:sz w:val="22"/>
        </w:rPr>
        <w:t xml:space="preserve">- einfache manuelle Bedienung: obere Schiene </w:t>
      </w:r>
      <w:r w:rsidR="00495265" w:rsidRPr="00495265">
        <w:rPr>
          <w:rFonts w:ascii="Calibri" w:eastAsia="Calibri" w:hAnsi="Calibri" w:cs="Times New Roman"/>
          <w:sz w:val="22"/>
          <w:szCs w:val="22"/>
        </w:rPr>
        <w:t>31/33/2</w:t>
      </w:r>
    </w:p>
    <w:p w:rsidR="00495265" w:rsidRDefault="003A15A8" w:rsidP="00495265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hAnsi="Calibri"/>
          <w:sz w:val="22"/>
        </w:rPr>
        <w:t xml:space="preserve">- andere Ausführungen: obere Schiene </w:t>
      </w:r>
      <w:r w:rsidR="00495265" w:rsidRPr="00495265">
        <w:rPr>
          <w:rFonts w:ascii="Calibri" w:eastAsia="Calibri" w:hAnsi="Calibri" w:cs="Times New Roman"/>
          <w:sz w:val="22"/>
          <w:szCs w:val="22"/>
        </w:rPr>
        <w:t>35/40/2</w:t>
      </w:r>
    </w:p>
    <w:p w:rsidR="005832FC" w:rsidRPr="00495265" w:rsidRDefault="005832FC" w:rsidP="00495265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- BiFold </w:t>
      </w:r>
      <w:r w:rsidR="003A15A8">
        <w:rPr>
          <w:rFonts w:ascii="Calibri" w:eastAsia="Calibri" w:hAnsi="Calibri" w:cs="Times New Roman"/>
          <w:sz w:val="22"/>
          <w:szCs w:val="22"/>
        </w:rPr>
        <w:t>und</w:t>
      </w:r>
      <w:r>
        <w:rPr>
          <w:rFonts w:ascii="Calibri" w:eastAsia="Calibri" w:hAnsi="Calibri" w:cs="Times New Roman"/>
          <w:sz w:val="22"/>
          <w:szCs w:val="22"/>
        </w:rPr>
        <w:t xml:space="preserve"> QuadraFold: </w:t>
      </w:r>
      <w:r w:rsidR="003A15A8">
        <w:rPr>
          <w:rFonts w:ascii="Calibri" w:hAnsi="Calibri"/>
          <w:sz w:val="22"/>
        </w:rPr>
        <w:t xml:space="preserve">obere Schiene </w:t>
      </w:r>
      <w:r>
        <w:rPr>
          <w:rFonts w:ascii="Calibri" w:eastAsia="Calibri" w:hAnsi="Calibri" w:cs="Times New Roman"/>
          <w:sz w:val="22"/>
          <w:szCs w:val="22"/>
        </w:rPr>
        <w:t>48/75/2</w:t>
      </w:r>
    </w:p>
    <w:p w:rsidR="00495265" w:rsidRDefault="00495265" w:rsidP="00495265">
      <w:pPr>
        <w:ind w:left="708"/>
        <w:rPr>
          <w:lang w:val="nl-BE" w:eastAsia="en-US"/>
        </w:rPr>
      </w:pPr>
    </w:p>
    <w:p w:rsidR="003A15A8" w:rsidRDefault="003A15A8" w:rsidP="003A15A8">
      <w:pPr>
        <w:pStyle w:val="Kop3"/>
        <w:numPr>
          <w:ilvl w:val="0"/>
          <w:numId w:val="44"/>
        </w:numPr>
      </w:pPr>
      <w:r>
        <w:t>Untere Schiene:</w:t>
      </w:r>
    </w:p>
    <w:p w:rsidR="00A93A0E" w:rsidRDefault="003A15A8" w:rsidP="003A15A8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hAnsi="Calibri"/>
          <w:sz w:val="22"/>
        </w:rPr>
        <w:t xml:space="preserve">- untere Schiene </w:t>
      </w:r>
      <w:r w:rsidR="00A93A0E" w:rsidRPr="00A93A0E">
        <w:rPr>
          <w:rFonts w:ascii="Calibri" w:eastAsia="Calibri" w:hAnsi="Calibri" w:cs="Times New Roman"/>
          <w:sz w:val="22"/>
          <w:szCs w:val="22"/>
        </w:rPr>
        <w:t>25/25/4</w:t>
      </w:r>
    </w:p>
    <w:p w:rsidR="00550D66" w:rsidRDefault="00550D66" w:rsidP="00550D66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 eingebaute Schiene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Einfach: 80/43</w:t>
      </w:r>
    </w:p>
    <w:p w:rsidR="00550D66" w:rsidRDefault="00550D66" w:rsidP="00550D66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Doppelt: 140/43</w:t>
      </w:r>
    </w:p>
    <w:p w:rsidR="00550D66" w:rsidRPr="00550D66" w:rsidRDefault="00550D66" w:rsidP="00550D66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Dreifach:  190/43</w:t>
      </w:r>
      <w:bookmarkStart w:id="0" w:name="_GoBack"/>
      <w:bookmarkEnd w:id="0"/>
    </w:p>
    <w:p w:rsidR="005832FC" w:rsidRPr="00495265" w:rsidRDefault="005832FC" w:rsidP="005832FC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- </w:t>
      </w:r>
      <w:r w:rsidR="003A15A8">
        <w:rPr>
          <w:rFonts w:ascii="Calibri" w:eastAsia="Calibri" w:hAnsi="Calibri" w:cs="Times New Roman"/>
          <w:sz w:val="22"/>
          <w:szCs w:val="22"/>
        </w:rPr>
        <w:t>BiFold und QuadraFold</w:t>
      </w:r>
      <w:r>
        <w:rPr>
          <w:rFonts w:ascii="Calibri" w:eastAsia="Calibri" w:hAnsi="Calibri" w:cs="Times New Roman"/>
          <w:sz w:val="22"/>
          <w:szCs w:val="22"/>
        </w:rPr>
        <w:t xml:space="preserve">: </w:t>
      </w:r>
      <w:r w:rsidR="003A15A8">
        <w:rPr>
          <w:rFonts w:ascii="Calibri" w:hAnsi="Calibri"/>
          <w:sz w:val="22"/>
        </w:rPr>
        <w:t xml:space="preserve">untere Schiene </w:t>
      </w:r>
      <w:r>
        <w:rPr>
          <w:rFonts w:ascii="Calibri" w:eastAsia="Calibri" w:hAnsi="Calibri" w:cs="Times New Roman"/>
          <w:sz w:val="22"/>
          <w:szCs w:val="22"/>
        </w:rPr>
        <w:t>48/20/2</w:t>
      </w:r>
    </w:p>
    <w:p w:rsidR="00D503A2" w:rsidRPr="00495265" w:rsidRDefault="00D503A2" w:rsidP="00495265">
      <w:pPr>
        <w:ind w:left="708"/>
        <w:rPr>
          <w:lang w:val="nl-BE" w:eastAsia="en-US"/>
        </w:rPr>
      </w:pPr>
    </w:p>
    <w:p w:rsidR="003A15A8" w:rsidRPr="007244D2" w:rsidRDefault="003A15A8" w:rsidP="003A15A8">
      <w:pPr>
        <w:pStyle w:val="Kop2"/>
      </w:pPr>
      <w:r>
        <w:t>Erfüllt die folgenden Normen bzw. wurde entsprechend getestet:</w:t>
      </w:r>
    </w:p>
    <w:p w:rsidR="003A15A8" w:rsidRPr="00814A71" w:rsidRDefault="003A15A8" w:rsidP="003A15A8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Qualicoat (bei gelackter Ausführung).</w:t>
      </w:r>
    </w:p>
    <w:p w:rsidR="003A15A8" w:rsidRPr="00814A71" w:rsidRDefault="003A15A8" w:rsidP="003A15A8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Qualanod (bei anodisierter Ausführung).</w:t>
      </w:r>
    </w:p>
    <w:p w:rsidR="003A15A8" w:rsidRPr="003B71A2" w:rsidRDefault="003A15A8" w:rsidP="003A15A8">
      <w:pPr>
        <w:pStyle w:val="Geenafstand"/>
        <w:numPr>
          <w:ilvl w:val="0"/>
          <w:numId w:val="20"/>
        </w:numPr>
        <w:rPr>
          <w:rFonts w:asciiTheme="minorHAnsi" w:hAnsiTheme="minorHAnsi"/>
          <w:lang w:val="fr-BE"/>
        </w:rPr>
      </w:pPr>
      <w:r w:rsidRPr="003B71A2">
        <w:rPr>
          <w:rFonts w:asciiTheme="minorHAnsi" w:hAnsiTheme="minorHAnsi"/>
          <w:lang w:val="fr-BE"/>
        </w:rPr>
        <w:t>EN 573 - EN AW-6063 T66 und EN AW-6060 T66: Aluminiumlegierung &amp; Aushärtung.</w:t>
      </w:r>
    </w:p>
    <w:p w:rsidR="003A15A8" w:rsidRDefault="003A15A8" w:rsidP="003A15A8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</w:rPr>
      </w:pPr>
      <w:r>
        <w:rPr>
          <w:rFonts w:asciiTheme="minorHAnsi" w:hAnsiTheme="minorHAnsi"/>
          <w:sz w:val="22"/>
        </w:rPr>
        <w:t>EN 1990, EN 1991, EN 1999: Kraftberechnungen</w:t>
      </w:r>
    </w:p>
    <w:p w:rsidR="003A15A8" w:rsidRDefault="003A15A8" w:rsidP="003A15A8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</w:rPr>
      </w:pPr>
      <w:r w:rsidRPr="003B71A2">
        <w:rPr>
          <w:rFonts w:asciiTheme="minorHAnsi" w:hAnsiTheme="minorHAnsi"/>
          <w:sz w:val="22"/>
        </w:rPr>
        <w:t>Motor:</w:t>
      </w:r>
      <w:r>
        <w:tab/>
      </w:r>
      <w:r>
        <w:rPr>
          <w:rFonts w:asciiTheme="minorHAnsi" w:hAnsiTheme="minorHAnsi" w:cs="Tahoma"/>
          <w:sz w:val="18"/>
          <w:szCs w:val="18"/>
        </w:rPr>
        <w:tab/>
      </w:r>
    </w:p>
    <w:p w:rsidR="003A15A8" w:rsidRPr="003B71A2" w:rsidRDefault="003A15A8" w:rsidP="003A15A8">
      <w:pPr>
        <w:pStyle w:val="bestektekst"/>
        <w:ind w:left="1416"/>
        <w:rPr>
          <w:rFonts w:asciiTheme="minorHAnsi" w:hAnsiTheme="minorHAnsi" w:cs="Tahoma"/>
          <w:sz w:val="18"/>
          <w:szCs w:val="18"/>
        </w:rPr>
      </w:pPr>
      <w:r w:rsidRPr="003B71A2">
        <w:rPr>
          <w:rFonts w:asciiTheme="minorHAnsi" w:hAnsiTheme="minorHAnsi"/>
          <w:sz w:val="22"/>
        </w:rPr>
        <w:t xml:space="preserve">EN 60335-1 (Sicherheit elektrischer </w:t>
      </w:r>
      <w:r>
        <w:rPr>
          <w:rFonts w:asciiTheme="minorHAnsi" w:hAnsiTheme="minorHAnsi"/>
          <w:sz w:val="22"/>
        </w:rPr>
        <w:t xml:space="preserve">Geräte für den Hausgebrauch und </w:t>
      </w:r>
      <w:r w:rsidRPr="003B71A2">
        <w:rPr>
          <w:rFonts w:asciiTheme="minorHAnsi" w:hAnsiTheme="minorHAnsi"/>
          <w:sz w:val="22"/>
        </w:rPr>
        <w:t>ähnliche Zwecke – Teil 1)</w:t>
      </w:r>
    </w:p>
    <w:p w:rsidR="003A15A8" w:rsidRDefault="003A15A8" w:rsidP="003A15A8">
      <w:pPr>
        <w:pStyle w:val="bestektekst"/>
        <w:ind w:left="1416"/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EN 60335-2 (Sicherheit elektrischer Geräte für den Hausgebrauch und ähnliche Zwecke – Teil 2)</w:t>
      </w:r>
    </w:p>
    <w:p w:rsidR="003A15A8" w:rsidRPr="00563150" w:rsidRDefault="003A15A8" w:rsidP="003A15A8">
      <w:pPr>
        <w:pStyle w:val="bestektekst"/>
        <w:ind w:left="1416"/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EN 12445 (Nutzungssicherheit kraftbetätigter Tore)</w:t>
      </w:r>
    </w:p>
    <w:p w:rsidR="003A15A8" w:rsidRPr="0069246A" w:rsidRDefault="003A15A8" w:rsidP="003A15A8">
      <w:pPr>
        <w:pStyle w:val="bestektekst"/>
        <w:ind w:left="1416"/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EN 16005</w:t>
      </w:r>
    </w:p>
    <w:p w:rsidR="003A15A8" w:rsidRPr="0069246A" w:rsidRDefault="003A15A8" w:rsidP="003A15A8">
      <w:pPr>
        <w:pStyle w:val="bestektekst"/>
        <w:ind w:left="1416"/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EN 13241</w:t>
      </w:r>
    </w:p>
    <w:p w:rsidR="003A15A8" w:rsidRPr="006120B9" w:rsidRDefault="003A15A8" w:rsidP="003A15A8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>
        <w:rPr>
          <w:rFonts w:asciiTheme="minorHAnsi" w:hAnsiTheme="minorHAnsi"/>
          <w:sz w:val="22"/>
        </w:rPr>
        <w:t>CE - Konformitätserklärung</w:t>
      </w:r>
    </w:p>
    <w:p w:rsidR="00916DDF" w:rsidRPr="00CD7C25" w:rsidRDefault="00916DDF" w:rsidP="00916DDF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</w:p>
    <w:p w:rsidR="00916DDF" w:rsidRPr="00CD7C25" w:rsidRDefault="00916DDF" w:rsidP="00894803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</w:p>
    <w:sectPr w:rsidR="00916DDF" w:rsidRPr="00CD7C25" w:rsidSect="00B21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EE2" w:rsidRDefault="00774EE2" w:rsidP="00584936">
      <w:r>
        <w:separator/>
      </w:r>
    </w:p>
  </w:endnote>
  <w:endnote w:type="continuationSeparator" w:id="0">
    <w:p w:rsidR="00774EE2" w:rsidRDefault="00774EE2" w:rsidP="0058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56752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56752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56752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EE2" w:rsidRDefault="00774EE2" w:rsidP="00584936">
      <w:r>
        <w:separator/>
      </w:r>
    </w:p>
  </w:footnote>
  <w:footnote w:type="continuationSeparator" w:id="0">
    <w:p w:rsidR="00774EE2" w:rsidRDefault="00774EE2" w:rsidP="0058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774EE2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774EE2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774EE2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07927CE"/>
    <w:multiLevelType w:val="hybridMultilevel"/>
    <w:tmpl w:val="6B76EC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A0FFB"/>
    <w:multiLevelType w:val="hybridMultilevel"/>
    <w:tmpl w:val="80221AC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192044"/>
    <w:multiLevelType w:val="hybridMultilevel"/>
    <w:tmpl w:val="290CF3C0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2BE6B17"/>
    <w:multiLevelType w:val="hybridMultilevel"/>
    <w:tmpl w:val="1EDC2A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3550D"/>
    <w:multiLevelType w:val="hybridMultilevel"/>
    <w:tmpl w:val="91C0DB42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45297"/>
    <w:multiLevelType w:val="hybridMultilevel"/>
    <w:tmpl w:val="65C8238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3A15094B"/>
    <w:multiLevelType w:val="hybridMultilevel"/>
    <w:tmpl w:val="DB04DFB6"/>
    <w:lvl w:ilvl="0" w:tplc="D23A8E7E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400E235A"/>
    <w:multiLevelType w:val="hybridMultilevel"/>
    <w:tmpl w:val="C8784FE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B2514F9"/>
    <w:multiLevelType w:val="hybridMultilevel"/>
    <w:tmpl w:val="94109EEE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DED32ED"/>
    <w:multiLevelType w:val="hybridMultilevel"/>
    <w:tmpl w:val="B40CBF1E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7CC698C"/>
    <w:multiLevelType w:val="hybridMultilevel"/>
    <w:tmpl w:val="C15EC5C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5D2E09CA"/>
    <w:multiLevelType w:val="hybridMultilevel"/>
    <w:tmpl w:val="589E37E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0E743AC"/>
    <w:multiLevelType w:val="hybridMultilevel"/>
    <w:tmpl w:val="9EFA7C5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4" w15:restartNumberingAfterBreak="0">
    <w:nsid w:val="64055BA9"/>
    <w:multiLevelType w:val="hybridMultilevel"/>
    <w:tmpl w:val="550AF0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A57AB"/>
    <w:multiLevelType w:val="hybridMultilevel"/>
    <w:tmpl w:val="1F90425C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BAB4B8B"/>
    <w:multiLevelType w:val="hybridMultilevel"/>
    <w:tmpl w:val="C51C704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CA6D12"/>
    <w:multiLevelType w:val="hybridMultilevel"/>
    <w:tmpl w:val="40A45D14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67BAC"/>
    <w:multiLevelType w:val="hybridMultilevel"/>
    <w:tmpl w:val="AAB20BA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5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42"/>
  </w:num>
  <w:num w:numId="15">
    <w:abstractNumId w:val="14"/>
  </w:num>
  <w:num w:numId="16">
    <w:abstractNumId w:val="40"/>
  </w:num>
  <w:num w:numId="17">
    <w:abstractNumId w:val="22"/>
  </w:num>
  <w:num w:numId="18">
    <w:abstractNumId w:val="39"/>
  </w:num>
  <w:num w:numId="19">
    <w:abstractNumId w:val="15"/>
  </w:num>
  <w:num w:numId="20">
    <w:abstractNumId w:val="32"/>
  </w:num>
  <w:num w:numId="21">
    <w:abstractNumId w:val="17"/>
  </w:num>
  <w:num w:numId="22">
    <w:abstractNumId w:val="13"/>
  </w:num>
  <w:num w:numId="23">
    <w:abstractNumId w:val="26"/>
  </w:num>
  <w:num w:numId="24">
    <w:abstractNumId w:val="20"/>
  </w:num>
  <w:num w:numId="25">
    <w:abstractNumId w:val="33"/>
  </w:num>
  <w:num w:numId="26">
    <w:abstractNumId w:val="16"/>
  </w:num>
  <w:num w:numId="27">
    <w:abstractNumId w:val="21"/>
  </w:num>
  <w:num w:numId="28">
    <w:abstractNumId w:val="23"/>
  </w:num>
  <w:num w:numId="29">
    <w:abstractNumId w:val="30"/>
  </w:num>
  <w:num w:numId="30">
    <w:abstractNumId w:val="41"/>
  </w:num>
  <w:num w:numId="31">
    <w:abstractNumId w:val="36"/>
  </w:num>
  <w:num w:numId="32">
    <w:abstractNumId w:val="27"/>
  </w:num>
  <w:num w:numId="33">
    <w:abstractNumId w:val="12"/>
  </w:num>
  <w:num w:numId="34">
    <w:abstractNumId w:val="24"/>
  </w:num>
  <w:num w:numId="35">
    <w:abstractNumId w:val="38"/>
  </w:num>
  <w:num w:numId="36">
    <w:abstractNumId w:val="28"/>
  </w:num>
  <w:num w:numId="37">
    <w:abstractNumId w:val="18"/>
  </w:num>
  <w:num w:numId="38">
    <w:abstractNumId w:val="29"/>
  </w:num>
  <w:num w:numId="39">
    <w:abstractNumId w:val="31"/>
  </w:num>
  <w:num w:numId="40">
    <w:abstractNumId w:val="25"/>
  </w:num>
  <w:num w:numId="41">
    <w:abstractNumId w:val="37"/>
  </w:num>
  <w:num w:numId="42">
    <w:abstractNumId w:val="19"/>
  </w:num>
  <w:num w:numId="43">
    <w:abstractNumId w:val="11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2093F"/>
    <w:rsid w:val="000845CF"/>
    <w:rsid w:val="000917CA"/>
    <w:rsid w:val="000929FD"/>
    <w:rsid w:val="000974F5"/>
    <w:rsid w:val="000A4893"/>
    <w:rsid w:val="000D4094"/>
    <w:rsid w:val="00100B5E"/>
    <w:rsid w:val="001277C9"/>
    <w:rsid w:val="001470E4"/>
    <w:rsid w:val="00153EEE"/>
    <w:rsid w:val="0018000C"/>
    <w:rsid w:val="0019040D"/>
    <w:rsid w:val="001A1A21"/>
    <w:rsid w:val="001C548A"/>
    <w:rsid w:val="001F2F9E"/>
    <w:rsid w:val="002047D0"/>
    <w:rsid w:val="002115C3"/>
    <w:rsid w:val="00217093"/>
    <w:rsid w:val="00222F29"/>
    <w:rsid w:val="00232A66"/>
    <w:rsid w:val="0025300C"/>
    <w:rsid w:val="00254988"/>
    <w:rsid w:val="0026604F"/>
    <w:rsid w:val="002A46E2"/>
    <w:rsid w:val="002A570F"/>
    <w:rsid w:val="002A6498"/>
    <w:rsid w:val="002D28BD"/>
    <w:rsid w:val="002E73E9"/>
    <w:rsid w:val="002F0B81"/>
    <w:rsid w:val="002F4432"/>
    <w:rsid w:val="003101F6"/>
    <w:rsid w:val="003126C0"/>
    <w:rsid w:val="00315892"/>
    <w:rsid w:val="003357B6"/>
    <w:rsid w:val="00340672"/>
    <w:rsid w:val="00393524"/>
    <w:rsid w:val="003A15A8"/>
    <w:rsid w:val="003B0777"/>
    <w:rsid w:val="003B3007"/>
    <w:rsid w:val="003E502D"/>
    <w:rsid w:val="00404BAD"/>
    <w:rsid w:val="004229F9"/>
    <w:rsid w:val="0042302A"/>
    <w:rsid w:val="00466C4B"/>
    <w:rsid w:val="004772FD"/>
    <w:rsid w:val="00485348"/>
    <w:rsid w:val="00486349"/>
    <w:rsid w:val="004929D2"/>
    <w:rsid w:val="00493C08"/>
    <w:rsid w:val="00495265"/>
    <w:rsid w:val="004A6709"/>
    <w:rsid w:val="004B10FD"/>
    <w:rsid w:val="004B579A"/>
    <w:rsid w:val="004D5DDD"/>
    <w:rsid w:val="004D764E"/>
    <w:rsid w:val="00515344"/>
    <w:rsid w:val="00522424"/>
    <w:rsid w:val="00535CEE"/>
    <w:rsid w:val="00550D66"/>
    <w:rsid w:val="00567523"/>
    <w:rsid w:val="005832FC"/>
    <w:rsid w:val="00584936"/>
    <w:rsid w:val="005A1F6F"/>
    <w:rsid w:val="005B306F"/>
    <w:rsid w:val="005C7E25"/>
    <w:rsid w:val="005D47B6"/>
    <w:rsid w:val="005E089A"/>
    <w:rsid w:val="005F05CA"/>
    <w:rsid w:val="005F2768"/>
    <w:rsid w:val="0061302D"/>
    <w:rsid w:val="00671AA8"/>
    <w:rsid w:val="00685067"/>
    <w:rsid w:val="006A176D"/>
    <w:rsid w:val="006B03E9"/>
    <w:rsid w:val="006C3D0E"/>
    <w:rsid w:val="006C401A"/>
    <w:rsid w:val="006D6E54"/>
    <w:rsid w:val="006F3CC4"/>
    <w:rsid w:val="007244D2"/>
    <w:rsid w:val="00737673"/>
    <w:rsid w:val="00774EE2"/>
    <w:rsid w:val="00787799"/>
    <w:rsid w:val="00794834"/>
    <w:rsid w:val="007A06F7"/>
    <w:rsid w:val="007B1946"/>
    <w:rsid w:val="007B4030"/>
    <w:rsid w:val="007D5206"/>
    <w:rsid w:val="007F557F"/>
    <w:rsid w:val="007F60AA"/>
    <w:rsid w:val="00816D7F"/>
    <w:rsid w:val="0082380F"/>
    <w:rsid w:val="00894803"/>
    <w:rsid w:val="008B01A9"/>
    <w:rsid w:val="008D1CFA"/>
    <w:rsid w:val="008E3C3F"/>
    <w:rsid w:val="008F0B1D"/>
    <w:rsid w:val="009016DA"/>
    <w:rsid w:val="00916DDF"/>
    <w:rsid w:val="0092495C"/>
    <w:rsid w:val="00944244"/>
    <w:rsid w:val="009869D5"/>
    <w:rsid w:val="009A17EA"/>
    <w:rsid w:val="009D1856"/>
    <w:rsid w:val="009E22E4"/>
    <w:rsid w:val="00A20F46"/>
    <w:rsid w:val="00A231A8"/>
    <w:rsid w:val="00A23D12"/>
    <w:rsid w:val="00A63904"/>
    <w:rsid w:val="00A672D6"/>
    <w:rsid w:val="00A70208"/>
    <w:rsid w:val="00A829C3"/>
    <w:rsid w:val="00A93A0E"/>
    <w:rsid w:val="00AB0BE4"/>
    <w:rsid w:val="00AB592C"/>
    <w:rsid w:val="00B10DC4"/>
    <w:rsid w:val="00B11368"/>
    <w:rsid w:val="00B20205"/>
    <w:rsid w:val="00B21D6F"/>
    <w:rsid w:val="00B33D5D"/>
    <w:rsid w:val="00B35687"/>
    <w:rsid w:val="00B36874"/>
    <w:rsid w:val="00B536F1"/>
    <w:rsid w:val="00B75590"/>
    <w:rsid w:val="00B77D6A"/>
    <w:rsid w:val="00BC2A15"/>
    <w:rsid w:val="00BF0CC0"/>
    <w:rsid w:val="00C11DFF"/>
    <w:rsid w:val="00C42B7E"/>
    <w:rsid w:val="00CA6850"/>
    <w:rsid w:val="00CB5A3D"/>
    <w:rsid w:val="00CC6F09"/>
    <w:rsid w:val="00CD7C25"/>
    <w:rsid w:val="00D0178E"/>
    <w:rsid w:val="00D34B9C"/>
    <w:rsid w:val="00D503A2"/>
    <w:rsid w:val="00D839CE"/>
    <w:rsid w:val="00D87C2A"/>
    <w:rsid w:val="00DA24FF"/>
    <w:rsid w:val="00DA7063"/>
    <w:rsid w:val="00DB6740"/>
    <w:rsid w:val="00DC4D3D"/>
    <w:rsid w:val="00E34515"/>
    <w:rsid w:val="00E60D9B"/>
    <w:rsid w:val="00E623A1"/>
    <w:rsid w:val="00E63F06"/>
    <w:rsid w:val="00E772DB"/>
    <w:rsid w:val="00EC6708"/>
    <w:rsid w:val="00F01670"/>
    <w:rsid w:val="00F02894"/>
    <w:rsid w:val="00F0661A"/>
    <w:rsid w:val="00F12C0E"/>
    <w:rsid w:val="00F45113"/>
    <w:rsid w:val="00F61016"/>
    <w:rsid w:val="00FC7BAB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7796CDC3"/>
  <w15:docId w15:val="{AEAD151D-F462-449C-B7A8-6C3E7C96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357B6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357B6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Zwaar">
    <w:name w:val="Strong"/>
    <w:basedOn w:val="Standaardalinea-lettertype"/>
    <w:uiPriority w:val="22"/>
    <w:qFormat/>
    <w:rsid w:val="004D7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6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3</TotalTime>
  <Pages>2</Pages>
  <Words>453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Vincent Vandeputte</cp:lastModifiedBy>
  <cp:revision>9</cp:revision>
  <cp:lastPrinted>2016-03-07T09:51:00Z</cp:lastPrinted>
  <dcterms:created xsi:type="dcterms:W3CDTF">2016-11-23T09:50:00Z</dcterms:created>
  <dcterms:modified xsi:type="dcterms:W3CDTF">2020-03-06T07:41:00Z</dcterms:modified>
</cp:coreProperties>
</file>