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93A0" w14:textId="77777777">
      <w:pPr>
        <w:pStyle w:val="P68B1DB1-Geenafstand1"/>
        <w:jc w:val="center"/>
        <w:rPr>
          <w:rFonts w:ascii="Arial" w:hAnsi="Arial" w:eastAsiaTheme="majorEastAsia" w:cstheme="majorBidi"/>
          <w:b/>
          <w:color w:val="43B02A"/>
          <w:sz w:val="28"/>
        </w:rPr>
      </w:pPr>
      <w:r>
        <w:t xml:space="preserve">DucoDoor Wall</w:t>
      </w:r>
    </w:p>
    <w:p w14:paraId="264A691F" w14:textId="77777777">
      <w:pPr>
        <w:pStyle w:val="Geenafstand"/>
        <w:jc w:val="center"/>
      </w:pPr>
    </w:p>
    <w:p w14:paraId="0FAF97D1" w14:textId="77777777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Manufactured by: DUCO 'Ventilation &amp; Sun Control'</w:t>
      </w:r>
    </w:p>
    <w:p w14:paraId="5E5FE053" w14:textId="77777777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DucoDoor Wall is a louvre door with the same louvres and profiles as the louvre wall.</w:t>
      </w:r>
    </w:p>
    <w:p w14:paraId="1F2DC139" w14:textId="36AF9D1E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DucoDoor Wall and the wall thus form a perfect unit, as the door is fully integrated into the wall.</w:t>
      </w:r>
    </w:p>
    <w:p w14:paraId="395A5EDB" w14:textId="77777777">
      <w:pPr>
        <w:pStyle w:val="Geenafstand"/>
      </w:pPr>
    </w:p>
    <w:p w14:paraId="5AF5C568" w14:textId="77777777">
      <w:pPr>
        <w:pStyle w:val="Kop2"/>
      </w:pPr>
      <w:r>
        <w:t>Features:</w:t>
      </w:r>
    </w:p>
    <w:p w14:paraId="21A31C6C" w14:textId="14282F49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Louvre type:</w:t>
      </w:r>
      <w:r>
        <w:t xml:space="preserve"> </w:t>
      </w:r>
      <w:r>
        <w:rPr>
          <w:rFonts w:cs="Calibri"/>
          <w:color w:val="000000"/>
          <w:sz w:val="23"/>
          <w:shd w:val="clear" w:color="auto" w:fill="FFFFFF"/>
        </w:rPr>
        <w:t xml:space="preserve">Choice among almost the entire DucoWall range, details on request</w:t>
      </w:r>
    </w:p>
    <w:p w14:paraId="09861575" w14:textId="40799A7B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Door type: </w:t>
      </w:r>
      <w:r>
        <w:rPr>
          <w:rFonts w:cs="Calibri"/>
          <w:color w:val="000000"/>
          <w:sz w:val="23"/>
          <w:shd w:val="clear" w:color="auto" w:fill="FFFFFF"/>
        </w:rPr>
        <w:t xml:space="preserve">Both single and double doors possible</w:t>
      </w:r>
    </w:p>
    <w:p w14:paraId="77F1E226" w14:textId="0DCE5AAF">
      <w:pPr>
        <w:pStyle w:val="Geenafstand"/>
        <w:numPr>
          <w:ilvl w:val="0"/>
          <w:numId w:val="24"/>
        </w:numPr>
      </w:pPr>
      <w:r>
        <w:rPr>
          <w:rStyle w:val="Kop3Char"/>
        </w:rPr>
        <w:t xml:space="preserve">Direction of pivot:</w:t>
      </w:r>
      <w:r>
        <w:t xml:space="preserve"> Outward or inward opening (reinforced only possible with outward opening doors)</w:t>
      </w:r>
    </w:p>
    <w:p w14:paraId="157DB1EF" w14:textId="693E1591">
      <w:pPr>
        <w:pStyle w:val="Geenafstand"/>
        <w:numPr>
          <w:ilvl w:val="0"/>
          <w:numId w:val="24"/>
        </w:numPr>
      </w:pPr>
      <w:r>
        <w:rPr>
          <w:rStyle w:val="Kop3Char"/>
        </w:rPr>
        <w:t>Version:</w:t>
      </w:r>
      <w:r>
        <w:t xml:space="preserve"> Left or right</w:t>
      </w:r>
    </w:p>
    <w:p w14:paraId="121FE77B" w14:textId="77777777">
      <w:pPr>
        <w:pStyle w:val="Geenafstand"/>
        <w:numPr>
          <w:ilvl w:val="0"/>
          <w:numId w:val="24"/>
        </w:numPr>
      </w:pPr>
      <w:r>
        <w:rPr>
          <w:rStyle w:val="Kop3Char"/>
        </w:rPr>
        <w:t xml:space="preserve">Useful height (UH):</w:t>
      </w:r>
    </w:p>
    <w:p w14:paraId="7B043632" w14:textId="75F23DE9">
      <w:pPr>
        <w:pStyle w:val="Geenafstand"/>
        <w:numPr>
          <w:ilvl w:val="1"/>
          <w:numId w:val="24"/>
        </w:numPr>
      </w:pPr>
      <w:r>
        <w:t xml:space="preserve">Maximum UH: 3000 mm</w:t>
      </w:r>
    </w:p>
    <w:p w14:paraId="6BA00EA7" w14:textId="77777777">
      <w:pPr>
        <w:pStyle w:val="Geenafstand"/>
        <w:numPr>
          <w:ilvl w:val="0"/>
          <w:numId w:val="24"/>
        </w:numPr>
        <w:rPr>
          <w:rStyle w:val="Kop3Char"/>
          <w:rFonts w:ascii="Calibri" w:hAnsi="Calibri" w:eastAsia="Calibri" w:cs="Times New Roman"/>
          <w:color w:val="auto"/>
        </w:rPr>
      </w:pPr>
      <w:r>
        <w:rPr>
          <w:rStyle w:val="Kop3Char"/>
        </w:rPr>
        <w:t xml:space="preserve">Useful width (UW):</w:t>
      </w:r>
    </w:p>
    <w:p w14:paraId="374886C3" w14:textId="44406868">
      <w:pPr>
        <w:pStyle w:val="Geenafstand"/>
        <w:numPr>
          <w:ilvl w:val="1"/>
          <w:numId w:val="24"/>
        </w:numPr>
      </w:pPr>
      <w:r>
        <w:t xml:space="preserve">Maximum UW single door: 1500 mm</w:t>
      </w:r>
    </w:p>
    <w:p w14:paraId="7466C446" w14:textId="7D266011">
      <w:pPr>
        <w:pStyle w:val="Geenafstand"/>
        <w:numPr>
          <w:ilvl w:val="1"/>
          <w:numId w:val="24"/>
        </w:numPr>
      </w:pPr>
      <w:r>
        <w:t xml:space="preserve">Maximum UW double door: 3000 mm</w:t>
      </w:r>
    </w:p>
    <w:p w14:paraId="7875B878" w14:textId="375619BE">
      <w:pPr>
        <w:pStyle w:val="Geenafstand"/>
        <w:numPr>
          <w:ilvl w:val="0"/>
          <w:numId w:val="24"/>
        </w:numPr>
        <w:rPr>
          <w:strike/>
        </w:rPr>
      </w:pPr>
      <w:r>
        <w:rPr>
          <w:rStyle w:val="Kop3Char"/>
        </w:rPr>
        <w:t xml:space="preserve">Hinges: </w:t>
      </w:r>
      <w:r>
        <w:t xml:space="preserve">Duco Pivot system top and bottom (hinge plate thickness: 8 mm)</w:t>
      </w:r>
    </w:p>
    <w:p w14:paraId="5732D465" w14:textId="77777777">
      <w:pPr>
        <w:pStyle w:val="Geenafstand"/>
        <w:numPr>
          <w:ilvl w:val="0"/>
          <w:numId w:val="24"/>
        </w:numPr>
      </w:pPr>
      <w:r>
        <w:rPr>
          <w:rStyle w:val="Kop3Char"/>
        </w:rPr>
        <w:t xml:space="preserve">Lock height (LH):</w:t>
      </w:r>
      <w:r>
        <w:t xml:space="preserve"> </w:t>
      </w:r>
    </w:p>
    <w:p w14:paraId="540B09D2" w14:textId="516A28E1">
      <w:pPr>
        <w:pStyle w:val="Geenafstand"/>
        <w:numPr>
          <w:ilvl w:val="1"/>
          <w:numId w:val="24"/>
        </w:numPr>
      </w:pPr>
      <w:r>
        <w:t xml:space="preserve">Standard LH: 1064 mm</w:t>
      </w:r>
    </w:p>
    <w:p w14:paraId="4684A30B" w14:textId="77777777">
      <w:pPr>
        <w:pStyle w:val="Geenafstand"/>
        <w:numPr>
          <w:ilvl w:val="1"/>
          <w:numId w:val="24"/>
        </w:numPr>
      </w:pPr>
      <w:r>
        <w:t xml:space="preserve">Depending on louvre step, adaptable on customer demand.</w:t>
      </w:r>
    </w:p>
    <w:p w14:paraId="35E7BB63" w14:textId="322F089C">
      <w:pPr>
        <w:pStyle w:val="Geenafstand"/>
        <w:numPr>
          <w:ilvl w:val="0"/>
          <w:numId w:val="24"/>
        </w:numPr>
      </w:pPr>
      <w:r>
        <w:rPr>
          <w:rStyle w:val="Kop3Char"/>
        </w:rPr>
        <w:t xml:space="preserve">Frame profile:</w:t>
      </w:r>
      <w:r>
        <w:t xml:space="preserve"> 50/50</w:t>
      </w:r>
    </w:p>
    <w:p w14:paraId="160C88A1" w14:textId="77777777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 xml:space="preserve">Mullion: </w:t>
      </w:r>
    </w:p>
    <w:p w14:paraId="79E23CC9" w14:textId="460468A3">
      <w:pPr>
        <w:pStyle w:val="Geenafstand"/>
        <w:numPr>
          <w:ilvl w:val="1"/>
          <w:numId w:val="24"/>
        </w:numPr>
      </w:pPr>
      <w:r>
        <w:t xml:space="preserve">40/21 for DucoWall Screening louvres</w:t>
      </w:r>
    </w:p>
    <w:p w14:paraId="7742E2FA" w14:textId="1ED9C40A">
      <w:pPr>
        <w:pStyle w:val="Geenafstand"/>
        <w:numPr>
          <w:ilvl w:val="1"/>
          <w:numId w:val="24"/>
        </w:numPr>
      </w:pPr>
      <w:r>
        <w:t xml:space="preserve">40/21 for DucoWall Solid louvres</w:t>
      </w:r>
    </w:p>
    <w:p w14:paraId="1B50B19A" w14:textId="77777777">
      <w:pPr>
        <w:pStyle w:val="Geenafstand"/>
        <w:numPr>
          <w:ilvl w:val="1"/>
          <w:numId w:val="24"/>
        </w:numPr>
      </w:pPr>
      <w:r>
        <w:t xml:space="preserve">All others with Duco clips.</w:t>
      </w:r>
    </w:p>
    <w:p w14:paraId="01BA2F2D" w14:textId="77777777">
      <w:pPr>
        <w:pStyle w:val="Geenafstand"/>
        <w:numPr>
          <w:ilvl w:val="0"/>
          <w:numId w:val="24"/>
        </w:numPr>
      </w:pPr>
      <w:r>
        <w:rPr>
          <w:rStyle w:val="Kop3Char"/>
        </w:rPr>
        <w:t xml:space="preserve">Hand protection:</w:t>
      </w:r>
    </w:p>
    <w:p w14:paraId="5EB076BC" w14:textId="77777777">
      <w:pPr>
        <w:pStyle w:val="Geenafstand"/>
        <w:numPr>
          <w:ilvl w:val="1"/>
          <w:numId w:val="24"/>
        </w:numPr>
      </w:pPr>
      <w:r>
        <w:t xml:space="preserve">Lock plate on the lock side of the door.</w:t>
      </w:r>
    </w:p>
    <w:p w14:paraId="32C7FCA4" w14:textId="77777777">
      <w:pPr>
        <w:pStyle w:val="Geenafstand"/>
        <w:numPr>
          <w:ilvl w:val="1"/>
          <w:numId w:val="24"/>
        </w:numPr>
      </w:pPr>
      <w:r>
        <w:t xml:space="preserve">Lock shield opposite the lock plate.</w:t>
      </w:r>
    </w:p>
    <w:p w14:paraId="3D33F11A" w14:textId="77777777">
      <w:pPr>
        <w:pStyle w:val="Geenafstand"/>
        <w:numPr>
          <w:ilvl w:val="0"/>
          <w:numId w:val="24"/>
        </w:numPr>
      </w:pPr>
      <w:r>
        <w:rPr>
          <w:rStyle w:val="Kop3Char"/>
        </w:rPr>
        <w:t xml:space="preserve">Door furniture:</w:t>
      </w:r>
    </w:p>
    <w:p w14:paraId="4A7E3468" w14:textId="32BD4FBD">
      <w:pPr>
        <w:pStyle w:val="Geenafstand"/>
        <w:numPr>
          <w:ilvl w:val="1"/>
          <w:numId w:val="24"/>
        </w:numPr>
        <w:tabs>
          <w:tab w:val="left" w:pos="2835"/>
        </w:tabs>
      </w:pPr>
      <w:r>
        <w:t>Standard:</w:t>
      </w:r>
      <w:r>
        <w:tab/>
      </w:r>
      <w:r>
        <w:t xml:space="preserve">T-handle (outside) + door handle (inside)</w:t>
      </w:r>
    </w:p>
    <w:p w14:paraId="66AD62FB" w14:textId="63789688">
      <w:pPr>
        <w:pStyle w:val="Geenafstand"/>
        <w:tabs>
          <w:tab w:val="left" w:pos="2835"/>
        </w:tabs>
        <w:ind w:left="1440"/>
      </w:pPr>
      <w:r>
        <w:tab/>
      </w:r>
      <w:r>
        <w:t xml:space="preserve">Cylinder lock (with 3 keys) 60mm Type 30/30</w:t>
      </w:r>
    </w:p>
    <w:p w14:paraId="24BB1D63" w14:textId="5D00E0B0">
      <w:pPr>
        <w:pStyle w:val="Geenafstand"/>
        <w:numPr>
          <w:ilvl w:val="1"/>
          <w:numId w:val="24"/>
        </w:numPr>
        <w:tabs>
          <w:tab w:val="left" w:pos="2835"/>
        </w:tabs>
      </w:pPr>
      <w:r>
        <w:t>Optional:</w:t>
      </w:r>
      <w:r>
        <w:tab/>
      </w:r>
      <w:r>
        <w:t xml:space="preserve">Panic lock - Outdoor module + Knob</w:t>
      </w:r>
    </w:p>
    <w:p w14:paraId="39632F83" w14:textId="76F7DC32">
      <w:pPr>
        <w:pStyle w:val="Geenafstand"/>
        <w:tabs>
          <w:tab w:val="left" w:pos="2835"/>
        </w:tabs>
        <w:ind w:left="2148" w:firstLine="684"/>
      </w:pPr>
      <w:r>
        <w:t xml:space="preserve">Panic lock - Outdoor module (without knob)</w:t>
      </w:r>
    </w:p>
    <w:p w14:paraId="04C21AFD" w14:textId="1DC75FCE">
      <w:pPr>
        <w:pStyle w:val="Geenafstand"/>
        <w:tabs>
          <w:tab w:val="left" w:pos="2835"/>
        </w:tabs>
        <w:ind w:left="1440"/>
      </w:pPr>
      <w:r>
        <w:tab/>
      </w:r>
      <w:r>
        <w:t xml:space="preserve">Cylinder lock 40mm Type 30/10</w:t>
      </w:r>
    </w:p>
    <w:p w14:paraId="20147706" w14:textId="77777777">
      <w:pPr>
        <w:pStyle w:val="Geenafstand"/>
        <w:numPr>
          <w:ilvl w:val="1"/>
          <w:numId w:val="24"/>
        </w:numPr>
        <w:tabs>
          <w:tab w:val="left" w:pos="2835"/>
        </w:tabs>
      </w:pPr>
      <w:r>
        <w:t xml:space="preserve">Other combinations available on request. </w:t>
      </w:r>
    </w:p>
    <w:p w14:paraId="36938319" w14:textId="77777777">
      <w:pPr>
        <w:pStyle w:val="Geenafstand"/>
        <w:ind w:left="1440"/>
      </w:pPr>
    </w:p>
    <w:p w14:paraId="4C26EC2F" w14:textId="25F40E6A">
      <w:pPr>
        <w:pStyle w:val="Geenafstand"/>
        <w:numPr>
          <w:ilvl w:val="0"/>
          <w:numId w:val="24"/>
        </w:numPr>
      </w:pPr>
      <w:r>
        <w:rPr>
          <w:rStyle w:val="Kop3Char"/>
        </w:rPr>
        <w:t xml:space="preserve">Visual free area:</w:t>
      </w:r>
      <w:r>
        <w:t xml:space="preserve"> Idem selected louvre wall</w:t>
      </w:r>
    </w:p>
    <w:p w14:paraId="0C3F9A19" w14:textId="226C0B23">
      <w:pPr>
        <w:pStyle w:val="Geenafstand"/>
        <w:numPr>
          <w:ilvl w:val="0"/>
          <w:numId w:val="24"/>
        </w:numPr>
      </w:pPr>
      <w:r>
        <w:rPr>
          <w:rStyle w:val="Kop3Char"/>
        </w:rPr>
        <w:t xml:space="preserve">Physical free area:</w:t>
      </w:r>
      <w:r>
        <w:t xml:space="preserve"> Idem selected louvre wall</w:t>
      </w:r>
    </w:p>
    <w:p w14:paraId="7F076E72" w14:textId="77777777">
      <w:pPr>
        <w:pStyle w:val="Geenafstand"/>
        <w:numPr>
          <w:ilvl w:val="0"/>
          <w:numId w:val="24"/>
        </w:numPr>
      </w:pPr>
      <w:r>
        <w:rPr>
          <w:rStyle w:val="Kop3Char"/>
        </w:rPr>
        <w:t>Material:</w:t>
      </w:r>
    </w:p>
    <w:p w14:paraId="5B25028C" w14:textId="68A3ADE8">
      <w:pPr>
        <w:pStyle w:val="Geenafstand"/>
        <w:numPr>
          <w:ilvl w:val="1"/>
          <w:numId w:val="24"/>
        </w:numPr>
      </w:pPr>
      <w:r>
        <w:t xml:space="preserve">Aluminium: Al Mg Si 0.5</w:t>
      </w:r>
    </w:p>
    <w:p w14:paraId="35DFADDF" w14:textId="6A538D99">
      <w:pPr>
        <w:pStyle w:val="Geenafstand"/>
        <w:numPr>
          <w:ilvl w:val="1"/>
          <w:numId w:val="24"/>
        </w:numPr>
      </w:pPr>
      <w:r>
        <w:t xml:space="preserve">Plastic: Polyamide PA 6.6 - glass-fibre reinforced</w:t>
      </w:r>
    </w:p>
    <w:p w14:paraId="611E04E6" w14:textId="77777777">
      <w:pPr>
        <w:pStyle w:val="Geenafstand"/>
      </w:pPr>
    </w:p>
    <w:p w14:paraId="57AED0EE" w14:textId="7CFD664B">
      <w:pPr>
        <w:spacing w:after="200" w:line="276" w:lineRule="auto"/>
        <w:rPr>
          <w:rFonts w:ascii="Calibri" w:hAnsi="Calibri" w:eastAsia="Calibri" w:cs="Times New Roman"/>
          <w:sz w:val="22"/>
        </w:rPr>
      </w:pPr>
      <w:r>
        <w:br w:type="page"/>
      </w:r>
    </w:p>
    <w:p w14:paraId="204A5052" w14:textId="77777777">
      <w:pPr>
        <w:pStyle w:val="Geenafstand"/>
      </w:pPr>
    </w:p>
    <w:p w14:paraId="09C60B46" w14:textId="77777777">
      <w:pPr>
        <w:pStyle w:val="Geenafstand"/>
      </w:pPr>
    </w:p>
    <w:p w14:paraId="68923172" w14:textId="77777777">
      <w:pPr>
        <w:pStyle w:val="Kop2"/>
      </w:pPr>
      <w:r>
        <w:t xml:space="preserve">Surface treatment:</w:t>
      </w:r>
    </w:p>
    <w:p w14:paraId="4B7FCD56" w14:textId="64AACBC0">
      <w:pPr>
        <w:pStyle w:val="Geenafstand"/>
        <w:numPr>
          <w:ilvl w:val="0"/>
          <w:numId w:val="16"/>
        </w:numPr>
      </w:pPr>
      <w:r>
        <w:t xml:space="preserve">Anodised in natural as standard (15-20 µm)</w:t>
      </w:r>
    </w:p>
    <w:p w14:paraId="00F53DCE" w14:textId="0757627D">
      <w:pPr>
        <w:pStyle w:val="Geenafstand"/>
        <w:numPr>
          <w:ilvl w:val="0"/>
          <w:numId w:val="16"/>
        </w:numPr>
      </w:pPr>
      <w:r>
        <w:t xml:space="preserve">Enamelled polyester powder coating (60-80 µm)</w:t>
      </w:r>
    </w:p>
    <w:p w14:paraId="5B50A7FB" w14:textId="3E6A11CE">
      <w:pPr>
        <w:pStyle w:val="Geenafstand"/>
        <w:numPr>
          <w:ilvl w:val="0"/>
          <w:numId w:val="16"/>
        </w:numPr>
      </w:pPr>
      <w:r>
        <w:t xml:space="preserve">Specific RAL codes and/or textured paint on request</w:t>
      </w:r>
    </w:p>
    <w:p w14:paraId="40491F1A" w14:textId="77777777">
      <w:pPr>
        <w:pStyle w:val="Geenafstand"/>
      </w:pPr>
    </w:p>
    <w:p w14:paraId="503B025C" w14:textId="77777777">
      <w:pPr>
        <w:pStyle w:val="Kop2"/>
      </w:pPr>
      <w:r>
        <w:t xml:space="preserve">Functional specifications:</w:t>
      </w:r>
    </w:p>
    <w:p w14:paraId="02D65C11" w14:textId="77777777">
      <w:pPr>
        <w:pStyle w:val="Kop3"/>
        <w:numPr>
          <w:ilvl w:val="0"/>
          <w:numId w:val="17"/>
        </w:numPr>
      </w:pPr>
      <w:r>
        <w:t xml:space="preserve">Flow rate:</w:t>
      </w:r>
    </w:p>
    <w:p w14:paraId="7496A714" w14:textId="0639CEC0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K-factor intake: dependent on louvre</w:t>
      </w:r>
    </w:p>
    <w:p w14:paraId="52949F3B" w14:textId="72BD571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K-factor exhaust: dependent on louvre</w:t>
      </w:r>
    </w:p>
    <w:p w14:paraId="2AAD79AB" w14:textId="64C30829">
      <w:pPr>
        <w:spacing w:after="200" w:line="276" w:lineRule="auto"/>
        <w:rPr>
          <w:rFonts w:ascii="Arial" w:hAnsi="Arial" w:eastAsiaTheme="majorEastAsia" w:cstheme="majorBidi"/>
          <w:color w:val="43B02A"/>
          <w:sz w:val="22"/>
        </w:rPr>
      </w:pPr>
    </w:p>
    <w:sectPr>
      <w:headerReference w:type="even" r:id="rId10"/>
      <w:footerReference w:type="default" r:id="rId11"/>
      <w:headerReference w:type="first" r:id="rId12"/>
      <w:pgSz w:w="11906" w:h="16838" w:orient="portrait"/>
      <w:pgMar w:top="1417" w:right="1417" w:bottom="1417" w:left="1417" w:header="708" w:footer="708" w:gutter="0"/>
      <w:cols w:space="708"/>
      <w:docGrid w:linePitch="360"/>
      <w:headerReference w:type="default" r:id="R66d21513bda24c7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4B3E7" w14:textId="77777777">
      <w:r>
        <w:separator/>
      </w:r>
    </w:p>
  </w:endnote>
  <w:endnote w:type="continuationSeparator" w:id="0">
    <w:p w14:paraId="289DE88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14:paraId="24AFB54C" w14:textId="1C007150">
    <w:pPr>
      <w:pStyle w:val="Voettekst"/>
      <w:jc w:val="right"/>
    </w:pPr>
    <w:r>
      <w:drawing>
        <wp:inline distT="0" distB="0" distL="0" distR="0" wp14:anchorId="5807DD62" wp14:editId="1B48D901">
          <wp:extent cx="1035103" cy="187335"/>
          <wp:effectExtent l="0" t="0" r="0" b="3175"/>
          <wp:docPr id="451220559" name="Afbeelding 1" descr="Afbeelding met schermopname, Lettertype, Graphics, ontwerp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220559" name="Afbeelding 1" descr="Afbeelding met schermopname, Lettertype, Graphics, ontwerp  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3D059" w14:textId="77777777">
      <w:r>
        <w:separator/>
      </w:r>
    </w:p>
  </w:footnote>
  <w:footnote w:type="continuationSeparator" w:id="0">
    <w:p w14:paraId="0946438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C632" w14:textId="77777777">
    <w:pPr>
      <w:pStyle w:val="Koptekst"/>
    </w:pPr>
    <w:r>
      <w:pict w14:anchorId="7FC93BD9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DE58F" w14:textId="77777777">
    <w:pPr>
      <w:pStyle w:val="Koptekst"/>
    </w:pPr>
    <w:r>
      <w:pict w14:anchorId="2793357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A64CEF0" w:rsidTr="5A64CEF0" w14:paraId="0D1F9CE6">
      <w:trPr>
        <w:trHeight w:val="300"/>
      </w:trPr>
      <w:tc>
        <w:tcPr>
          <w:tcW w:w="3020" w:type="dxa"/>
          <w:tcMar/>
        </w:tcPr>
        <w:p w:rsidR="5A64CEF0" w:rsidP="5A64CEF0" w:rsidRDefault="5A64CEF0" w14:paraId="1E5371D4" w14:textId="22C44563">
          <w:pPr>
            <w:pStyle w:val="Koptekst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5A64CEF0" w:rsidP="5A64CEF0" w:rsidRDefault="5A64CEF0" w14:paraId="070A7783" w14:textId="3E65E8BC">
          <w:pPr>
            <w:pStyle w:val="Koptekst"/>
            <w:bidi w:val="0"/>
            <w:jc w:val="center"/>
          </w:pPr>
        </w:p>
      </w:tc>
      <w:tc>
        <w:tcPr>
          <w:tcW w:w="3020" w:type="dxa"/>
          <w:tcMar/>
        </w:tcPr>
        <w:p w:rsidR="5A64CEF0" w:rsidP="5A64CEF0" w:rsidRDefault="5A64CEF0" w14:paraId="3592B993" w14:textId="4D17E774">
          <w:pPr>
            <w:pStyle w:val="Koptekst"/>
            <w:bidi w:val="0"/>
            <w:ind w:right="-115"/>
            <w:jc w:val="right"/>
          </w:pPr>
        </w:p>
      </w:tc>
    </w:tr>
  </w:tbl>
  <w:p w:rsidR="5A64CEF0" w:rsidP="5A64CEF0" w:rsidRDefault="5A64CEF0" w14:paraId="2D236685" w14:textId="587DBDB0">
    <w:pPr>
      <w:pStyle w:val="Koptekst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hint="default" w:ascii="Wingdings" w:hAnsi="Wingdings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02297055">
    <w:abstractNumId w:val="26"/>
  </w:num>
  <w:num w:numId="2" w16cid:durableId="1324702497">
    <w:abstractNumId w:val="22"/>
  </w:num>
  <w:num w:numId="3" w16cid:durableId="1303852788">
    <w:abstractNumId w:val="10"/>
  </w:num>
  <w:num w:numId="4" w16cid:durableId="1702633056">
    <w:abstractNumId w:val="6"/>
  </w:num>
  <w:num w:numId="5" w16cid:durableId="291907250">
    <w:abstractNumId w:val="5"/>
  </w:num>
  <w:num w:numId="6" w16cid:durableId="889609402">
    <w:abstractNumId w:val="9"/>
  </w:num>
  <w:num w:numId="7" w16cid:durableId="1906258197">
    <w:abstractNumId w:val="4"/>
  </w:num>
  <w:num w:numId="8" w16cid:durableId="556623287">
    <w:abstractNumId w:val="3"/>
  </w:num>
  <w:num w:numId="9" w16cid:durableId="1319916796">
    <w:abstractNumId w:val="2"/>
  </w:num>
  <w:num w:numId="10" w16cid:durableId="399601527">
    <w:abstractNumId w:val="1"/>
  </w:num>
  <w:num w:numId="11" w16cid:durableId="1111435576">
    <w:abstractNumId w:val="0"/>
  </w:num>
  <w:num w:numId="12" w16cid:durableId="1740516476">
    <w:abstractNumId w:val="7"/>
  </w:num>
  <w:num w:numId="13" w16cid:durableId="2143234381">
    <w:abstractNumId w:val="8"/>
  </w:num>
  <w:num w:numId="14" w16cid:durableId="1292904035">
    <w:abstractNumId w:val="25"/>
  </w:num>
  <w:num w:numId="15" w16cid:durableId="923687266">
    <w:abstractNumId w:val="12"/>
  </w:num>
  <w:num w:numId="16" w16cid:durableId="1250843583">
    <w:abstractNumId w:val="24"/>
  </w:num>
  <w:num w:numId="17" w16cid:durableId="2101633876">
    <w:abstractNumId w:val="18"/>
  </w:num>
  <w:num w:numId="18" w16cid:durableId="1054621310">
    <w:abstractNumId w:val="23"/>
  </w:num>
  <w:num w:numId="19" w16cid:durableId="235557630">
    <w:abstractNumId w:val="13"/>
  </w:num>
  <w:num w:numId="20" w16cid:durableId="91127655">
    <w:abstractNumId w:val="20"/>
  </w:num>
  <w:num w:numId="21" w16cid:durableId="920986193">
    <w:abstractNumId w:val="15"/>
  </w:num>
  <w:num w:numId="22" w16cid:durableId="1944221708">
    <w:abstractNumId w:val="11"/>
  </w:num>
  <w:num w:numId="23" w16cid:durableId="1814322962">
    <w:abstractNumId w:val="19"/>
  </w:num>
  <w:num w:numId="24" w16cid:durableId="1702583814">
    <w:abstractNumId w:val="16"/>
  </w:num>
  <w:num w:numId="25" w16cid:durableId="1052655212">
    <w:abstractNumId w:val="21"/>
  </w:num>
  <w:num w:numId="26" w16cid:durableId="1983390020">
    <w:abstractNumId w:val="14"/>
  </w:num>
  <w:num w:numId="27" w16cid:durableId="2069113674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proofState w:spelling="clean" w:grammar="dirty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8A"/>
    <w:rsid w:val="00011D41"/>
    <w:rsid w:val="00013FD5"/>
    <w:rsid w:val="00063A0B"/>
    <w:rsid w:val="000974F5"/>
    <w:rsid w:val="000A4893"/>
    <w:rsid w:val="000D4094"/>
    <w:rsid w:val="00122F35"/>
    <w:rsid w:val="001470E4"/>
    <w:rsid w:val="00153EEE"/>
    <w:rsid w:val="001C548A"/>
    <w:rsid w:val="002047D0"/>
    <w:rsid w:val="00206F65"/>
    <w:rsid w:val="00217093"/>
    <w:rsid w:val="00222F29"/>
    <w:rsid w:val="00232A66"/>
    <w:rsid w:val="00271B22"/>
    <w:rsid w:val="002A46E2"/>
    <w:rsid w:val="002A570F"/>
    <w:rsid w:val="002A6498"/>
    <w:rsid w:val="002B6C39"/>
    <w:rsid w:val="002D0D1D"/>
    <w:rsid w:val="002D28BD"/>
    <w:rsid w:val="002F0B81"/>
    <w:rsid w:val="002F4432"/>
    <w:rsid w:val="00315892"/>
    <w:rsid w:val="00393524"/>
    <w:rsid w:val="003D5533"/>
    <w:rsid w:val="003E502D"/>
    <w:rsid w:val="004111BA"/>
    <w:rsid w:val="004772FD"/>
    <w:rsid w:val="00485348"/>
    <w:rsid w:val="004929D2"/>
    <w:rsid w:val="004A6709"/>
    <w:rsid w:val="004B10FD"/>
    <w:rsid w:val="004B579A"/>
    <w:rsid w:val="004F5EAA"/>
    <w:rsid w:val="00513706"/>
    <w:rsid w:val="00515344"/>
    <w:rsid w:val="00521D68"/>
    <w:rsid w:val="00522424"/>
    <w:rsid w:val="00584936"/>
    <w:rsid w:val="00587B67"/>
    <w:rsid w:val="005A1F6F"/>
    <w:rsid w:val="005F05CA"/>
    <w:rsid w:val="00602E58"/>
    <w:rsid w:val="0061302D"/>
    <w:rsid w:val="006343EE"/>
    <w:rsid w:val="00671AA8"/>
    <w:rsid w:val="00695F27"/>
    <w:rsid w:val="006A560B"/>
    <w:rsid w:val="006B03E9"/>
    <w:rsid w:val="006B2D87"/>
    <w:rsid w:val="006C3D0E"/>
    <w:rsid w:val="006F3CC4"/>
    <w:rsid w:val="007244D2"/>
    <w:rsid w:val="0073011A"/>
    <w:rsid w:val="00737673"/>
    <w:rsid w:val="00772E98"/>
    <w:rsid w:val="00787799"/>
    <w:rsid w:val="007A06F7"/>
    <w:rsid w:val="007B4030"/>
    <w:rsid w:val="007D5206"/>
    <w:rsid w:val="00816D7F"/>
    <w:rsid w:val="0082380F"/>
    <w:rsid w:val="008B66EF"/>
    <w:rsid w:val="008D1CFA"/>
    <w:rsid w:val="008D47EC"/>
    <w:rsid w:val="008E3C3F"/>
    <w:rsid w:val="0092495C"/>
    <w:rsid w:val="009738D3"/>
    <w:rsid w:val="009A17EA"/>
    <w:rsid w:val="00A231A8"/>
    <w:rsid w:val="00A62FAD"/>
    <w:rsid w:val="00A66FCC"/>
    <w:rsid w:val="00AD277C"/>
    <w:rsid w:val="00B10DC4"/>
    <w:rsid w:val="00B20205"/>
    <w:rsid w:val="00B21D6F"/>
    <w:rsid w:val="00B33D5D"/>
    <w:rsid w:val="00B361FB"/>
    <w:rsid w:val="00B53656"/>
    <w:rsid w:val="00B536F1"/>
    <w:rsid w:val="00B75590"/>
    <w:rsid w:val="00BC2A15"/>
    <w:rsid w:val="00BF0CC0"/>
    <w:rsid w:val="00C11DFF"/>
    <w:rsid w:val="00CA68C6"/>
    <w:rsid w:val="00CB5A3D"/>
    <w:rsid w:val="00D0178E"/>
    <w:rsid w:val="00D12D59"/>
    <w:rsid w:val="00D13597"/>
    <w:rsid w:val="00D34B9C"/>
    <w:rsid w:val="00DA7063"/>
    <w:rsid w:val="00DC48A8"/>
    <w:rsid w:val="00DC6E96"/>
    <w:rsid w:val="00E47446"/>
    <w:rsid w:val="00E623A1"/>
    <w:rsid w:val="00ED2D41"/>
    <w:rsid w:val="00F01670"/>
    <w:rsid w:val="00F02894"/>
    <w:rsid w:val="00F044BC"/>
    <w:rsid w:val="00F12C0E"/>
    <w:rsid w:val="00F61016"/>
    <w:rsid w:val="00FA4C84"/>
    <w:rsid w:val="00FC032B"/>
    <w:rsid w:val="00FF36EB"/>
    <w:rsid w:val="5A64C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6F8F27"/>
  <w15:docId w15:val="{20785B4C-40CD-462A-823B-D9DB69039E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pPrDefault>
      <w:pPr>
        <w:spacing w:after="200" w:line="276" w:lineRule="auto"/>
      </w:pPr>
    </w:pPrDefault>
    <w:rPrDefault>
      <w:rPr>
        <w:rFonts w:asciiTheme="minorHAnsi" w:hAnsiTheme="minorHAnsi" w:eastAsiaTheme="minorHAnsi" w:cstheme="minorBid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eastAsiaTheme="majorEastAsia" w:cstheme="majorBidi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eastAsiaTheme="majorEastAsia" w:cstheme="majorBidi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eastAsiaTheme="majorEastAsia" w:cstheme="majorBidi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eastAsiaTheme="majorEastAsia" w:cstheme="majorBidi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eastAsiaTheme="majorEastAsia" w:cstheme="majorBidi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eastAsiaTheme="majorEastAsia" w:cstheme="majorBidi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eastAsiaTheme="majorEastAsia" w:cstheme="majorBidi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eastAsiaTheme="majorEastAsia" w:cstheme="majorBidi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eastAsia="Times New Roman" w:cs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eastAsia="Times New Roman" w:cs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eastAsia="Calibri" w:cs="Times New Roman"/>
    </w:rPr>
  </w:style>
  <w:style w:type="paragraph" w:styleId="P68B1DB1-Geenafstand1">
    <w:name w:val="P68B1DB1-Geenafstand1"/>
    <w:basedOn w:val="Geenafstand"/>
    <w:rPr>
      <w:rFonts w:ascii="Arial" w:hAnsi="Arial" w:eastAsiaTheme="majorEastAsia" w:cstheme="majorBidi"/>
      <w:b/>
      <w:color w:val="43B02A"/>
      <w:sz w:val="28"/>
    </w:rPr>
  </w:style>
  <w:style w:type="paragraph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Tahoma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ardtabe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eader" Target="header3.xml" Id="R66d21513bda24c7d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36393-70FB-4AE1-B47A-6AF2D1D9C4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D76E14-99B7-47C8-B4FB-99C653D31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4D0BAB-203E-478F-8645-B6572F59459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mso</dc:creator>
  <lastModifiedBy>Martijn Imbo</lastModifiedBy>
  <revision>16</revision>
  <lastPrinted>2020-10-07T07:13:00.0000000Z</lastPrinted>
  <dcterms:created xsi:type="dcterms:W3CDTF">2024-02-14T10:11:00.0000000Z</dcterms:created>
  <dcterms:modified xsi:type="dcterms:W3CDTF">2024-02-14T15:24:17.1782774Z</dcterms:modified>
</coreProperties>
</file>