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812CB" w14:textId="77777777">
      <w:pPr>
        <w:pStyle w:val="Kop1"/>
      </w:pPr>
      <w:r>
        <w:t xml:space="preserve">Architectural window louvre DucoGrille Classic F 45HP</w:t>
      </w:r>
    </w:p>
    <w:p w14:paraId="68D812CC" w14:textId="77777777">
      <w:pPr>
        <w:pStyle w:val="Geenafstand"/>
      </w:pPr>
    </w:p>
    <w:p w14:paraId="68D812CD" w14:textId="5517FBFB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68D812CE" w14:textId="77777777">
      <w:pPr>
        <w:pStyle w:val="P68B1DB1-Geenafstand1"/>
      </w:pPr>
      <w:r>
        <w:t xml:space="preserve">DucoGrille Classic G 130HP / N 130HP is a recessed window louvre, equipped with 45HP louvres. These aluminium louvres are specially designed for purge ventilation because of their low resistance factor . This makes the window louvre extremely suitable for supplying large volumes of outside air.</w:t>
      </w:r>
    </w:p>
    <w:p w14:paraId="68D812CF" w14:textId="77777777">
      <w:pPr>
        <w:pStyle w:val="Geenafstand"/>
      </w:pPr>
    </w:p>
    <w:p w14:paraId="68D812D0" w14:textId="77777777">
      <w:pPr>
        <w:pStyle w:val="Kop2"/>
      </w:pPr>
      <w:r>
        <w:t>Features:</w:t>
      </w:r>
    </w:p>
    <w:p w14:paraId="008E6A01" w14:textId="1A8358FC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Louvres and frame:</w:t>
      </w:r>
    </w:p>
    <w:p w14:paraId="72855278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rPr>
          <w:color w:val="000000"/>
        </w:rPr>
        <w:t xml:space="preserve">Aluminium </w:t>
      </w:r>
      <w:r>
        <w:t xml:space="preserve">extrusions (EN AW-6063 T66 (EN573-3)) to be clipped</w:t>
      </w:r>
      <w:r>
        <w:rPr>
          <w:color w:val="000000"/>
        </w:rPr>
        <w:t xml:space="preserve"> into louvre holders</w:t>
      </w:r>
    </w:p>
    <w:p w14:paraId="68D812D1" w14:textId="29E69595">
      <w:pPr>
        <w:pStyle w:val="Geenafstand"/>
        <w:numPr>
          <w:ilvl w:val="0"/>
          <w:numId w:val="24"/>
        </w:numPr>
      </w:pPr>
      <w:r>
        <w:t xml:space="preserve">Blade height: 50 mm</w:t>
      </w:r>
    </w:p>
    <w:p w14:paraId="68D812D2" w14:textId="0E05406F">
      <w:pPr>
        <w:pStyle w:val="Geenafstand"/>
        <w:numPr>
          <w:ilvl w:val="0"/>
          <w:numId w:val="24"/>
        </w:numPr>
      </w:pPr>
      <w:r>
        <w:t xml:space="preserve">Louvre pitch: 50 mm</w:t>
      </w:r>
    </w:p>
    <w:p w14:paraId="68D812D3" w14:textId="7A85AADA">
      <w:pPr>
        <w:pStyle w:val="Geenafstand"/>
        <w:numPr>
          <w:ilvl w:val="0"/>
          <w:numId w:val="24"/>
        </w:numPr>
      </w:pPr>
      <w:r>
        <w:t xml:space="preserve">Flange width: 28 mm</w:t>
      </w:r>
    </w:p>
    <w:p w14:paraId="68D812D4" w14:textId="74F866CD">
      <w:pPr>
        <w:pStyle w:val="Geenafstand"/>
        <w:numPr>
          <w:ilvl w:val="0"/>
          <w:numId w:val="24"/>
        </w:numPr>
      </w:pPr>
      <w:r>
        <w:t xml:space="preserve">Frame depth: 77 mm</w:t>
      </w:r>
    </w:p>
    <w:p w14:paraId="68D812D5" w14:textId="788CBF2E">
      <w:pPr>
        <w:pStyle w:val="Geenafstand"/>
        <w:numPr>
          <w:ilvl w:val="0"/>
          <w:numId w:val="24"/>
        </w:numPr>
      </w:pPr>
      <w:r>
        <w:t xml:space="preserve">Section thickness: minimum 1.5 mm</w:t>
      </w:r>
    </w:p>
    <w:p w14:paraId="68D812D6" w14:textId="4A8F3987">
      <w:pPr>
        <w:pStyle w:val="Geenafstand"/>
        <w:numPr>
          <w:ilvl w:val="0"/>
          <w:numId w:val="24"/>
        </w:numPr>
      </w:pPr>
      <w:r>
        <w:t xml:space="preserve">Visual free area: 70 %</w:t>
      </w:r>
    </w:p>
    <w:p w14:paraId="68D812D7" w14:textId="739EC695">
      <w:pPr>
        <w:pStyle w:val="Geenafstand"/>
        <w:numPr>
          <w:ilvl w:val="0"/>
          <w:numId w:val="24"/>
        </w:numPr>
      </w:pPr>
      <w:r>
        <w:t xml:space="preserve">Physical free area: 60 %</w:t>
      </w:r>
    </w:p>
    <w:p w14:paraId="68D812D8" w14:textId="77777777">
      <w:pPr>
        <w:pStyle w:val="Geenafstand"/>
        <w:ind w:left="720"/>
      </w:pPr>
    </w:p>
    <w:p w14:paraId="3C5B7437" w14:textId="77777777">
      <w:pPr>
        <w:pStyle w:val="Geenafstand"/>
        <w:numPr>
          <w:ilvl w:val="0"/>
          <w:numId w:val="26"/>
        </w:numPr>
      </w:pPr>
      <w:r>
        <w:rPr>
          <w:rStyle w:val="Kop3Char"/>
        </w:rPr>
        <w:t xml:space="preserve">Louvre blade holders:</w:t>
      </w:r>
    </w:p>
    <w:p w14:paraId="1B864171" w14:textId="77777777">
      <w:pPr>
        <w:pStyle w:val="P68B1DB1-Geenafstand2"/>
        <w:numPr>
          <w:ilvl w:val="0"/>
          <w:numId w:val="25"/>
        </w:numPr>
        <w:rPr>
          <w:rFonts w:cs="Calibri"/>
          <w:sz w:val="23"/>
          <w:shd w:val="clear" w:color="auto" w:fill="FFFFFF"/>
        </w:rPr>
      </w:pPr>
      <w:r>
        <w:t xml:space="preserve">injection-moulded parts made of polyamide PA 6.6 glass-fibre reinforced</w:t>
      </w:r>
      <w:r>
        <w:br/>
        <w:t>OR</w:t>
      </w:r>
    </w:p>
    <w:p w14:paraId="08894F44" w14:textId="77777777">
      <w:pPr>
        <w:pStyle w:val="P68B1DB1-Geenafstand3"/>
        <w:numPr>
          <w:ilvl w:val="0"/>
          <w:numId w:val="25"/>
        </w:numPr>
        <w:rPr>
          <w:rFonts w:cs="Calibri"/>
          <w:sz w:val="23"/>
          <w:shd w:val="clear" w:color="auto" w:fill="FFFFFF"/>
        </w:rPr>
      </w:pPr>
      <w:r>
        <w:rPr>
          <w:shd w:val="clear" w:color="auto" w:fill="FFFFFF"/>
        </w:rPr>
        <w:t xml:space="preserve">metal parts Zamak Electrophoresis </w:t>
      </w:r>
      <w:r>
        <w:t>blackened</w:t>
      </w:r>
    </w:p>
    <w:p w14:paraId="61DC5250" w14:textId="77777777">
      <w:pPr>
        <w:pStyle w:val="Geenafstand"/>
        <w:ind w:left="720"/>
      </w:pPr>
    </w:p>
    <w:p w14:paraId="68D812D9" w14:textId="77777777">
      <w:pPr>
        <w:pStyle w:val="Kop2"/>
      </w:pPr>
      <w:r>
        <w:t xml:space="preserve">Accessories (included):</w:t>
      </w:r>
    </w:p>
    <w:p w14:paraId="68D812DA" w14:textId="2ED729AD">
      <w:pPr>
        <w:pStyle w:val="Geenafstand"/>
        <w:numPr>
          <w:ilvl w:val="0"/>
          <w:numId w:val="18"/>
        </w:numPr>
      </w:pPr>
      <w:r>
        <w:t xml:space="preserve">Insect-resistant stainless steel mesh 2.3 x 2.3 mm (standard), without mesh (optional) or with vermin-resistant mesh (on request)</w:t>
      </w:r>
    </w:p>
    <w:p w14:paraId="68D812DB" w14:textId="77777777">
      <w:pPr>
        <w:pStyle w:val="Geenafstand"/>
      </w:pPr>
    </w:p>
    <w:p w14:paraId="68D812DC" w14:textId="77777777">
      <w:pPr>
        <w:pStyle w:val="Kop2"/>
      </w:pPr>
      <w:r>
        <w:t xml:space="preserve">Surface treatment:</w:t>
      </w:r>
    </w:p>
    <w:p w14:paraId="68D812DD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68D812DE" w14:textId="00E17ACD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68D812DF" w14:textId="142ABD2E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68D812E0" w14:textId="77777777">
      <w:pPr>
        <w:pStyle w:val="Geenafstand"/>
      </w:pPr>
    </w:p>
    <w:p w14:paraId="68D812E1" w14:textId="77777777">
      <w:pPr>
        <w:pStyle w:val="Kop2"/>
      </w:pPr>
      <w:r>
        <w:t xml:space="preserve">Functional specifications:</w:t>
      </w:r>
    </w:p>
    <w:p w14:paraId="68D812E2" w14:textId="4EC2F285">
      <w:pPr>
        <w:pStyle w:val="Kop3"/>
        <w:numPr>
          <w:ilvl w:val="0"/>
          <w:numId w:val="21"/>
        </w:numPr>
      </w:pPr>
      <w:r>
        <w:t xml:space="preserve">Flow rate standard version:</w:t>
      </w:r>
    </w:p>
    <w:p w14:paraId="68D812E3" w14:textId="17D54830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K-factor intake: 8.60</w:t>
      </w:r>
    </w:p>
    <w:p w14:paraId="68D812E4" w14:textId="04077F6C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K-factor exhaust: 7.51</w:t>
      </w:r>
    </w:p>
    <w:p w14:paraId="68D812E5" w14:textId="709B98D8">
      <w:pPr>
        <w:pStyle w:val="P68B1DB1-Geenafstand4"/>
        <w:numPr>
          <w:ilvl w:val="1"/>
          <w:numId w:val="21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0.341</w:t>
      </w:r>
    </w:p>
    <w:p w14:paraId="68D812E6" w14:textId="5F815B1E">
      <w:pPr>
        <w:pStyle w:val="P68B1DB1-Geenafstand4"/>
        <w:numPr>
          <w:ilvl w:val="1"/>
          <w:numId w:val="21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0.365</w:t>
      </w:r>
    </w:p>
    <w:p w14:paraId="76AF52DD" w14:textId="169AB1AB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5"/>
      </w:pPr>
      <w:r>
        <w:br w:type="page"/>
      </w:r>
    </w:p>
    <w:p w14:paraId="479EAC96" w14:textId="77777777">
      <w:pPr>
        <w:pStyle w:val="Geenafstand"/>
        <w:rPr>
          <w:rFonts w:cs="Tahoma"/>
        </w:rPr>
      </w:pPr>
    </w:p>
    <w:p w14:paraId="50FD8BEC" w14:textId="52215E4F">
      <w:pPr>
        <w:pStyle w:val="Kop3"/>
        <w:numPr>
          <w:ilvl w:val="0"/>
          <w:numId w:val="21"/>
        </w:numPr>
      </w:pPr>
      <w:r>
        <w:t xml:space="preserve">Flow rate version "+ options":</w:t>
      </w:r>
    </w:p>
    <w:p w14:paraId="29EDC8DC" w14:textId="474664EF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K-factor intake: 11.49</w:t>
      </w:r>
    </w:p>
    <w:p w14:paraId="223F5785" w14:textId="33CC376A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K-factor exhaust: 7.34</w:t>
      </w:r>
    </w:p>
    <w:p w14:paraId="730D5A9C" w14:textId="768FF65E">
      <w:pPr>
        <w:pStyle w:val="P68B1DB1-Geenafstand4"/>
        <w:numPr>
          <w:ilvl w:val="1"/>
          <w:numId w:val="21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0.295</w:t>
      </w:r>
    </w:p>
    <w:p w14:paraId="625A15F2" w14:textId="76F09FE4">
      <w:pPr>
        <w:pStyle w:val="P68B1DB1-Geenafstand4"/>
        <w:numPr>
          <w:ilvl w:val="1"/>
          <w:numId w:val="21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0.369</w:t>
      </w:r>
    </w:p>
    <w:p w14:paraId="1E8BEBEC" w14:textId="77777777">
      <w:pPr>
        <w:pStyle w:val="Geenafstand"/>
        <w:rPr>
          <w:rFonts w:cs="Tahoma"/>
        </w:rPr>
      </w:pPr>
    </w:p>
    <w:p w14:paraId="68D812E7" w14:textId="77E27ED3">
      <w:pPr>
        <w:pStyle w:val="Kop3"/>
        <w:numPr>
          <w:ilvl w:val="0"/>
          <w:numId w:val="21"/>
        </w:numPr>
      </w:pPr>
      <w:r>
        <w:t xml:space="preserve">Water resistance standard version:</w:t>
      </w:r>
    </w:p>
    <w:p w14:paraId="68D812E8" w14:textId="77777777">
      <w:pPr>
        <w:pStyle w:val="P68B1DB1-Geenafstand4"/>
        <w:ind w:left="372" w:firstLine="708"/>
        <w:rPr>
          <w:rFonts w:cs="Tahoma"/>
        </w:rPr>
      </w:pPr>
      <w:r>
        <w:t xml:space="preserve">BSRIA (EN13030)</w:t>
      </w:r>
    </w:p>
    <w:p w14:paraId="68D812E9" w14:textId="2C9FD942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v = 0.0m/s: class C</w:t>
      </w:r>
    </w:p>
    <w:p w14:paraId="68D812EA" w14:textId="44E2DCBB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v = 0.5m/s: class C</w:t>
      </w:r>
    </w:p>
    <w:p w14:paraId="68D812EB" w14:textId="3E1BB9F5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v = 1.0m/s: class D</w:t>
      </w:r>
    </w:p>
    <w:p w14:paraId="68D812EC" w14:textId="1C0CC871">
      <w:pPr>
        <w:pStyle w:val="P68B1DB1-Geenafstand4"/>
        <w:numPr>
          <w:ilvl w:val="1"/>
          <w:numId w:val="22"/>
        </w:numPr>
        <w:rPr>
          <w:rFonts w:cs="Tahoma"/>
        </w:rPr>
      </w:pPr>
      <w:r>
        <w:t xml:space="preserve">v = 1,5m/s: class D</w:t>
      </w:r>
    </w:p>
    <w:p w14:paraId="68D812ED" w14:textId="17996B86">
      <w:pPr>
        <w:pStyle w:val="P68B1DB1-Geenafstand4"/>
        <w:numPr>
          <w:ilvl w:val="1"/>
          <w:numId w:val="22"/>
        </w:numPr>
        <w:rPr>
          <w:rFonts w:cs="Tahoma"/>
        </w:rPr>
      </w:pPr>
      <w:r>
        <w:t xml:space="preserve">v = 2.0m/s: class D</w:t>
      </w:r>
    </w:p>
    <w:p w14:paraId="68D812EE" w14:textId="77777777">
      <w:pPr>
        <w:pStyle w:val="P68B1DB1-Geenafstand4"/>
        <w:numPr>
          <w:ilvl w:val="1"/>
          <w:numId w:val="22"/>
        </w:numPr>
        <w:rPr>
          <w:rFonts w:cs="Tahoma"/>
        </w:rPr>
      </w:pPr>
      <w:r>
        <w:t xml:space="preserve">v = 2.5m/s: class D</w:t>
      </w:r>
    </w:p>
    <w:p w14:paraId="0DDD87DA" w14:textId="29ED1470">
      <w:pPr>
        <w:pStyle w:val="P68B1DB1-Geenafstand4"/>
        <w:numPr>
          <w:ilvl w:val="1"/>
          <w:numId w:val="22"/>
        </w:numPr>
        <w:rPr>
          <w:rFonts w:cs="Tahoma"/>
        </w:rPr>
      </w:pPr>
      <w:r>
        <w:t xml:space="preserve">v = 3.0m/s: class D</w:t>
      </w:r>
    </w:p>
    <w:p w14:paraId="06B16E65" w14:textId="00F57AAD">
      <w:pPr>
        <w:pStyle w:val="P68B1DB1-Geenafstand4"/>
        <w:numPr>
          <w:ilvl w:val="1"/>
          <w:numId w:val="22"/>
        </w:numPr>
        <w:rPr>
          <w:rFonts w:cs="Tahoma"/>
        </w:rPr>
      </w:pPr>
      <w:r>
        <w:t xml:space="preserve">v = 3.5m/s: class D</w:t>
      </w:r>
    </w:p>
    <w:p w14:paraId="50A2F7A9" w14:textId="77777777">
      <w:pPr>
        <w:pStyle w:val="Geenafstand"/>
        <w:rPr>
          <w:rFonts w:cs="Tahoma"/>
        </w:rPr>
      </w:pPr>
    </w:p>
    <w:p w14:paraId="29AFAB65" w14:textId="7A6A1129">
      <w:pPr>
        <w:pStyle w:val="Kop3"/>
        <w:numPr>
          <w:ilvl w:val="0"/>
          <w:numId w:val="21"/>
        </w:numPr>
      </w:pPr>
      <w:r>
        <w:t xml:space="preserve">Water resistance version "+ options":</w:t>
      </w:r>
    </w:p>
    <w:p w14:paraId="534F14B6" w14:textId="77777777">
      <w:pPr>
        <w:pStyle w:val="P68B1DB1-Geenafstand4"/>
        <w:ind w:left="372" w:firstLine="708"/>
        <w:rPr>
          <w:rFonts w:cs="Tahoma"/>
        </w:rPr>
      </w:pPr>
      <w:r>
        <w:t xml:space="preserve">BSRIA (EN13030)</w:t>
      </w:r>
    </w:p>
    <w:p w14:paraId="1BDA6DD9" w14:textId="77777777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v = 0.0m/s: class B</w:t>
      </w:r>
    </w:p>
    <w:p w14:paraId="25B4EE9B" w14:textId="77777777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v = 0.5m/s: class B</w:t>
      </w:r>
    </w:p>
    <w:p w14:paraId="293282CE" w14:textId="77777777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v = 1.0m/s: class C</w:t>
      </w:r>
    </w:p>
    <w:p w14:paraId="11D0F227" w14:textId="77777777">
      <w:pPr>
        <w:pStyle w:val="P68B1DB1-Geenafstand4"/>
        <w:numPr>
          <w:ilvl w:val="1"/>
          <w:numId w:val="22"/>
        </w:numPr>
        <w:rPr>
          <w:rFonts w:cs="Tahoma"/>
        </w:rPr>
      </w:pPr>
      <w:r>
        <w:t xml:space="preserve">v = 1,5m/s: class C</w:t>
      </w:r>
    </w:p>
    <w:p w14:paraId="17E6896D" w14:textId="3FD2B441">
      <w:pPr>
        <w:pStyle w:val="P68B1DB1-Geenafstand4"/>
        <w:numPr>
          <w:ilvl w:val="1"/>
          <w:numId w:val="22"/>
        </w:numPr>
        <w:rPr>
          <w:rFonts w:cs="Tahoma"/>
        </w:rPr>
      </w:pPr>
      <w:r>
        <w:t xml:space="preserve">v = 2.0m/s: class C</w:t>
      </w:r>
    </w:p>
    <w:p w14:paraId="0232EA7A" w14:textId="49CCA99A">
      <w:pPr>
        <w:pStyle w:val="P68B1DB1-Geenafstand4"/>
        <w:numPr>
          <w:ilvl w:val="1"/>
          <w:numId w:val="22"/>
        </w:numPr>
        <w:rPr>
          <w:rFonts w:cs="Tahoma"/>
        </w:rPr>
      </w:pPr>
      <w:r>
        <w:t xml:space="preserve">v = 2.5m/s: class C</w:t>
      </w:r>
    </w:p>
    <w:p w14:paraId="7659EF8F" w14:textId="42E3FFA2">
      <w:pPr>
        <w:pStyle w:val="P68B1DB1-Geenafstand4"/>
        <w:numPr>
          <w:ilvl w:val="1"/>
          <w:numId w:val="22"/>
        </w:numPr>
        <w:rPr>
          <w:rFonts w:cs="Tahoma"/>
        </w:rPr>
      </w:pPr>
      <w:r>
        <w:t xml:space="preserve">v = 3.0m/s: class D</w:t>
      </w:r>
    </w:p>
    <w:p w14:paraId="7348255A" w14:textId="77777777">
      <w:pPr>
        <w:pStyle w:val="P68B1DB1-Geenafstand4"/>
        <w:numPr>
          <w:ilvl w:val="1"/>
          <w:numId w:val="22"/>
        </w:numPr>
        <w:rPr>
          <w:rFonts w:cs="Tahoma"/>
        </w:rPr>
      </w:pPr>
      <w:r>
        <w:t xml:space="preserve">v = 3.5m/s: class D</w:t>
      </w:r>
    </w:p>
    <w:p w14:paraId="68D812EF" w14:textId="77777777">
      <w:pPr>
        <w:pStyle w:val="Geenafstand"/>
        <w:rPr>
          <w:rFonts w:cs="Tahoma"/>
          <w:highlight w:val="yellow"/>
        </w:rPr>
      </w:pPr>
    </w:p>
    <w:p w14:paraId="68D812F0" w14:textId="1703E670">
      <w:pPr>
        <w:pStyle w:val="Geenafstand"/>
        <w:rPr>
          <w:rFonts w:cs="Tahoma"/>
          <w:highlight w:val="yellow"/>
        </w:rPr>
      </w:pPr>
    </w:p>
    <w:p w14:paraId="68D812F1" w14:textId="77777777">
      <w:pPr>
        <w:pStyle w:val="Kop2"/>
      </w:pPr>
      <w:r>
        <w:t xml:space="preserve">Complies with or tested in accordance with the following standards:</w:t>
      </w:r>
    </w:p>
    <w:p w14:paraId="68D812F2" w14:textId="16C4531C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(if painted finish)</w:t>
      </w:r>
    </w:p>
    <w:p w14:paraId="68D812F3" w14:textId="77777777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68D812F4" w14:textId="77777777">
      <w:pPr>
        <w:pStyle w:val="P68B1DB1-Geenafstand7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68D812F5" w14:textId="77777777">
      <w:pPr>
        <w:pStyle w:val="P68B1DB1-Geenafstand7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 and C</w:t>
      </w:r>
      <w:r>
        <w:rPr>
          <w:vertAlign w:val="subscript"/>
        </w:rPr>
        <w:t>d</w:t>
      </w:r>
      <w:r>
        <w:t xml:space="preserve"> coefficients</w:t>
      </w:r>
    </w:p>
    <w:p w14:paraId="4DB7021E" w14:textId="77777777">
      <w:pPr>
        <w:pStyle w:val="Geenafstand"/>
        <w:rPr>
          <w:rFonts w:asciiTheme="minorHAnsi" w:hAnsiTheme="minorHAnsi"/>
        </w:rPr>
      </w:pPr>
    </w:p>
    <w:p w14:paraId="7CE8D979" w14:textId="77777777">
      <w:pPr>
        <w:pStyle w:val="Geenafstand"/>
        <w:rPr>
          <w:rFonts w:asciiTheme="minorHAnsi" w:hAnsiTheme="minorHAnsi"/>
        </w:rPr>
      </w:pPr>
    </w:p>
    <w:p w14:paraId="6C1FE9BB" w14:textId="77777777">
      <w:pPr>
        <w:pStyle w:val="Kop2"/>
      </w:pPr>
      <w:r>
        <w:t xml:space="preserve">Fire reaction</w:t>
      </w:r>
    </w:p>
    <w:p w14:paraId="1F56A269" w14:textId="77777777">
      <w:pPr>
        <w:pStyle w:val="Lijstalinea"/>
        <w:numPr>
          <w:ilvl w:val="0"/>
          <w:numId w:val="27"/>
        </w:numPr>
      </w:pPr>
      <w:r>
        <w:t xml:space="preserve">If version with plastic louvre holders: D-s2,d0 (EN13501-1)</w:t>
      </w:r>
    </w:p>
    <w:p w14:paraId="25DB60DE" w14:textId="3CCFD25E">
      <w:pPr>
        <w:pStyle w:val="Lijstalinea"/>
        <w:numPr>
          <w:ilvl w:val="0"/>
          <w:numId w:val="27"/>
        </w:numPr>
      </w:pPr>
      <w:r>
        <w:t xml:space="preserve">If version with metal louvre holders: A2-s1,d0 (EN13501-1)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58B8" w14:textId="77777777">
      <w:r>
        <w:separator/>
      </w:r>
    </w:p>
  </w:endnote>
  <w:endnote w:type="continuationSeparator" w:id="0">
    <w:p w14:paraId="5B1A993D" w14:textId="77777777">
      <w:r>
        <w:continuationSeparator/>
      </w:r>
    </w:p>
  </w:endnote>
  <w:endnote w:type="continuationNotice" w:id="1">
    <w:p w14:paraId="0AEAF24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12FC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12FD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12FF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87CA" w14:textId="77777777">
      <w:r>
        <w:separator/>
      </w:r>
    </w:p>
  </w:footnote>
  <w:footnote w:type="continuationSeparator" w:id="0">
    <w:p w14:paraId="6389656B" w14:textId="77777777">
      <w:r>
        <w:continuationSeparator/>
      </w:r>
    </w:p>
  </w:footnote>
  <w:footnote w:type="continuationNotice" w:id="1">
    <w:p w14:paraId="311C0DD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12FA" w14:textId="77777777">
    <w:pPr>
      <w:pStyle w:val="Koptekst"/>
    </w:pPr>
    <w:r>
      <w:pict w14:anchorId="68D81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12FB" w14:textId="77777777">
    <w:pPr>
      <w:pStyle w:val="Koptekst"/>
    </w:pPr>
    <w:r>
      <w:pict w14:anchorId="68D81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12FE" w14:textId="77777777">
    <w:pPr>
      <w:pStyle w:val="Koptekst"/>
    </w:pPr>
    <w:r>
      <w:pict w14:anchorId="68D813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3822333"/>
    <w:multiLevelType w:val="hybridMultilevel"/>
    <w:tmpl w:val="45F09478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666A5B4A"/>
    <w:lvl w:ilvl="0" w:tplc="7C763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87867">
    <w:abstractNumId w:val="24"/>
  </w:num>
  <w:num w:numId="2" w16cid:durableId="1339430565">
    <w:abstractNumId w:val="20"/>
  </w:num>
  <w:num w:numId="3" w16cid:durableId="225455057">
    <w:abstractNumId w:val="10"/>
  </w:num>
  <w:num w:numId="4" w16cid:durableId="1920092665">
    <w:abstractNumId w:val="6"/>
  </w:num>
  <w:num w:numId="5" w16cid:durableId="1397388875">
    <w:abstractNumId w:val="5"/>
  </w:num>
  <w:num w:numId="6" w16cid:durableId="1525753146">
    <w:abstractNumId w:val="9"/>
  </w:num>
  <w:num w:numId="7" w16cid:durableId="309751279">
    <w:abstractNumId w:val="4"/>
  </w:num>
  <w:num w:numId="8" w16cid:durableId="618798760">
    <w:abstractNumId w:val="3"/>
  </w:num>
  <w:num w:numId="9" w16cid:durableId="1344093905">
    <w:abstractNumId w:val="2"/>
  </w:num>
  <w:num w:numId="10" w16cid:durableId="378818837">
    <w:abstractNumId w:val="1"/>
  </w:num>
  <w:num w:numId="11" w16cid:durableId="2008820309">
    <w:abstractNumId w:val="0"/>
  </w:num>
  <w:num w:numId="12" w16cid:durableId="1727952425">
    <w:abstractNumId w:val="7"/>
  </w:num>
  <w:num w:numId="13" w16cid:durableId="546647482">
    <w:abstractNumId w:val="8"/>
  </w:num>
  <w:num w:numId="14" w16cid:durableId="1514031640">
    <w:abstractNumId w:val="23"/>
  </w:num>
  <w:num w:numId="15" w16cid:durableId="1039009899">
    <w:abstractNumId w:val="12"/>
  </w:num>
  <w:num w:numId="16" w16cid:durableId="1134759585">
    <w:abstractNumId w:val="22"/>
  </w:num>
  <w:num w:numId="17" w16cid:durableId="1789933426">
    <w:abstractNumId w:val="15"/>
  </w:num>
  <w:num w:numId="18" w16cid:durableId="1938781389">
    <w:abstractNumId w:val="21"/>
  </w:num>
  <w:num w:numId="19" w16cid:durableId="692848909">
    <w:abstractNumId w:val="13"/>
  </w:num>
  <w:num w:numId="20" w16cid:durableId="683868499">
    <w:abstractNumId w:val="18"/>
  </w:num>
  <w:num w:numId="21" w16cid:durableId="189488827">
    <w:abstractNumId w:val="15"/>
  </w:num>
  <w:num w:numId="22" w16cid:durableId="1752775427">
    <w:abstractNumId w:val="13"/>
  </w:num>
  <w:num w:numId="23" w16cid:durableId="2094550030">
    <w:abstractNumId w:val="14"/>
  </w:num>
  <w:num w:numId="24" w16cid:durableId="182595027">
    <w:abstractNumId w:val="11"/>
  </w:num>
  <w:num w:numId="25" w16cid:durableId="1552617418">
    <w:abstractNumId w:val="16"/>
  </w:num>
  <w:num w:numId="26" w16cid:durableId="1552689543">
    <w:abstractNumId w:val="19"/>
  </w:num>
  <w:num w:numId="27" w16cid:durableId="15957426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76F12"/>
    <w:rsid w:val="000943CA"/>
    <w:rsid w:val="000974F5"/>
    <w:rsid w:val="000A4893"/>
    <w:rsid w:val="000B4662"/>
    <w:rsid w:val="000C44FF"/>
    <w:rsid w:val="000D4094"/>
    <w:rsid w:val="00113739"/>
    <w:rsid w:val="001241A7"/>
    <w:rsid w:val="001470E4"/>
    <w:rsid w:val="00153EEE"/>
    <w:rsid w:val="001C548A"/>
    <w:rsid w:val="001D2FA8"/>
    <w:rsid w:val="001F2DCF"/>
    <w:rsid w:val="002047D0"/>
    <w:rsid w:val="00222F29"/>
    <w:rsid w:val="00232A66"/>
    <w:rsid w:val="002A46E2"/>
    <w:rsid w:val="002D28BD"/>
    <w:rsid w:val="002F4432"/>
    <w:rsid w:val="00315892"/>
    <w:rsid w:val="00382F7B"/>
    <w:rsid w:val="003932DF"/>
    <w:rsid w:val="00393524"/>
    <w:rsid w:val="003A4681"/>
    <w:rsid w:val="003E502D"/>
    <w:rsid w:val="00411D39"/>
    <w:rsid w:val="004772FD"/>
    <w:rsid w:val="00485348"/>
    <w:rsid w:val="004929D2"/>
    <w:rsid w:val="004A6709"/>
    <w:rsid w:val="004B10FD"/>
    <w:rsid w:val="004B7407"/>
    <w:rsid w:val="00501EB2"/>
    <w:rsid w:val="00515344"/>
    <w:rsid w:val="00522424"/>
    <w:rsid w:val="00524774"/>
    <w:rsid w:val="005424F1"/>
    <w:rsid w:val="005613B2"/>
    <w:rsid w:val="00584936"/>
    <w:rsid w:val="005972A2"/>
    <w:rsid w:val="005A1F6F"/>
    <w:rsid w:val="005A7B01"/>
    <w:rsid w:val="005D03BC"/>
    <w:rsid w:val="005F05CA"/>
    <w:rsid w:val="0061302D"/>
    <w:rsid w:val="00670278"/>
    <w:rsid w:val="0069438E"/>
    <w:rsid w:val="006B03E9"/>
    <w:rsid w:val="006C3D0E"/>
    <w:rsid w:val="006F3CC4"/>
    <w:rsid w:val="007244D2"/>
    <w:rsid w:val="00732AF6"/>
    <w:rsid w:val="00737673"/>
    <w:rsid w:val="00777990"/>
    <w:rsid w:val="00787799"/>
    <w:rsid w:val="007A06F7"/>
    <w:rsid w:val="007B4030"/>
    <w:rsid w:val="007D5206"/>
    <w:rsid w:val="00816D7F"/>
    <w:rsid w:val="008D1CFA"/>
    <w:rsid w:val="008D2AC2"/>
    <w:rsid w:val="0092495C"/>
    <w:rsid w:val="00993A92"/>
    <w:rsid w:val="009A17EA"/>
    <w:rsid w:val="00A038D6"/>
    <w:rsid w:val="00A231A8"/>
    <w:rsid w:val="00A2648B"/>
    <w:rsid w:val="00A71186"/>
    <w:rsid w:val="00AD33B4"/>
    <w:rsid w:val="00AF01B6"/>
    <w:rsid w:val="00B10DC4"/>
    <w:rsid w:val="00B1459A"/>
    <w:rsid w:val="00B20205"/>
    <w:rsid w:val="00B21D6F"/>
    <w:rsid w:val="00B33D5D"/>
    <w:rsid w:val="00B5443E"/>
    <w:rsid w:val="00B950C9"/>
    <w:rsid w:val="00BA5B78"/>
    <w:rsid w:val="00BC2A15"/>
    <w:rsid w:val="00BF0CC0"/>
    <w:rsid w:val="00BF2545"/>
    <w:rsid w:val="00C11DFF"/>
    <w:rsid w:val="00C167DD"/>
    <w:rsid w:val="00C63B47"/>
    <w:rsid w:val="00C91F58"/>
    <w:rsid w:val="00CB5A3D"/>
    <w:rsid w:val="00CE039F"/>
    <w:rsid w:val="00D0178E"/>
    <w:rsid w:val="00D34B9C"/>
    <w:rsid w:val="00DA7063"/>
    <w:rsid w:val="00DC29DB"/>
    <w:rsid w:val="00E37F3B"/>
    <w:rsid w:val="00E40DCA"/>
    <w:rsid w:val="00E60B1C"/>
    <w:rsid w:val="00E623A1"/>
    <w:rsid w:val="00EA1D07"/>
    <w:rsid w:val="00F01670"/>
    <w:rsid w:val="00F12C0E"/>
    <w:rsid w:val="00F21350"/>
    <w:rsid w:val="00F251C3"/>
    <w:rsid w:val="00F61016"/>
    <w:rsid w:val="00F72EF9"/>
    <w:rsid w:val="27EEBD48"/>
    <w:rsid w:val="5110F6B4"/>
    <w:rsid w:val="773B4CB4"/>
    <w:rsid w:val="7A01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D812CB"/>
  <w15:docId w15:val="{F9582C6D-FFEC-4574-9BC1-E9DB3751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Calibri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Calibri"/>
      <w:sz w:val="23"/>
    </w:rPr>
  </w:style>
  <w:style w:type="paragraph" w:styleId="P68B1DB1-Geenafstand4">
    <w:name w:val="P68B1DB1-Geenafstand4"/>
    <w:basedOn w:val="Geenafstand"/>
    <w:rPr>
      <w:rFonts w:cs="Tahoma"/>
    </w:rPr>
  </w:style>
  <w:style w:type="paragraph" w:styleId="P68B1DB1-Standaard5">
    <w:name w:val="P68B1DB1-Standaard5"/>
    <w:basedOn w:val="Standaard"/>
    <w:rPr>
      <w:rFonts w:cs="Tahoma"/>
    </w:rPr>
  </w:style>
  <w:style w:type="paragraph" w:styleId="P68B1DB1-bestektekst6">
    <w:name w:val="P68B1DB1-bestektekst6"/>
    <w:basedOn w:val="bestektekst"/>
    <w:rPr>
      <w:rFonts w:asciiTheme="minorHAnsi" w:hAnsiTheme="minorHAnsi" w:cs="Tahoma"/>
      <w:sz w:val="22"/>
    </w:rPr>
  </w:style>
  <w:style w:type="paragraph" w:styleId="P68B1DB1-Geenafstand7">
    <w:name w:val="P68B1DB1-Geenafstand7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872515-F8CE-4079-879E-D43CB7CCD2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72D7C-4214-4280-8152-8B62B2736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C4D42B-11CF-4003-90AA-1246ADA34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21</TotalTime>
  <Pages>2</Pages>
  <Words>371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44</cp:revision>
  <cp:lastPrinted>2016-03-07T09:51:00Z</cp:lastPrinted>
  <dcterms:created xsi:type="dcterms:W3CDTF">2016-10-07T09:33:00Z</dcterms:created>
  <dcterms:modified xsi:type="dcterms:W3CDTF">2023-10-05T08:44:00Z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