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A23" w14:textId="18C955AF" w:rsidR="003E502D" w:rsidRPr="00376882" w:rsidRDefault="004668D0" w:rsidP="00315892">
      <w:pPr>
        <w:pStyle w:val="Kop1"/>
      </w:pPr>
      <w:r>
        <w:t xml:space="preserve">Inbouwmuurrooster </w:t>
      </w:r>
      <w:proofErr w:type="spellStart"/>
      <w:r w:rsidR="003E502D">
        <w:t>DucoGrille</w:t>
      </w:r>
      <w:proofErr w:type="spellEnd"/>
      <w:r w:rsidR="003E502D">
        <w:t xml:space="preserve"> Classic </w:t>
      </w:r>
      <w:r w:rsidR="00F12778">
        <w:t>N</w:t>
      </w:r>
      <w:r w:rsidR="003E502D">
        <w:t xml:space="preserve"> </w:t>
      </w:r>
      <w:r w:rsidR="00376882">
        <w:t>60</w:t>
      </w:r>
      <w:r w:rsidR="00BB525C">
        <w:t>HP</w:t>
      </w:r>
      <w:r w:rsidR="00376882">
        <w:t xml:space="preserve"> </w:t>
      </w:r>
      <w:r w:rsidR="003A5270">
        <w:t>Vertic</w:t>
      </w:r>
      <w:r w:rsidR="00376882">
        <w:t>aal</w:t>
      </w:r>
    </w:p>
    <w:p w14:paraId="4A2D566F" w14:textId="77777777" w:rsidR="003E502D" w:rsidRPr="00376882" w:rsidRDefault="003E502D" w:rsidP="003E502D">
      <w:pPr>
        <w:pStyle w:val="Geenafstand"/>
        <w:rPr>
          <w:lang w:val="nl-BE" w:eastAsia="nl-NL"/>
        </w:rPr>
      </w:pPr>
    </w:p>
    <w:p w14:paraId="4859CE05" w14:textId="6F1E822C" w:rsidR="004668D0" w:rsidRPr="00376882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="00A322CC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F018C3"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37688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38416CA9" w14:textId="60356E5C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F12778">
        <w:rPr>
          <w:rFonts w:cs="Calibri"/>
          <w:color w:val="000000"/>
          <w:sz w:val="23"/>
          <w:szCs w:val="23"/>
          <w:shd w:val="clear" w:color="auto" w:fill="FFFFFF"/>
        </w:rPr>
        <w:t>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60</w:t>
      </w:r>
      <w:r>
        <w:rPr>
          <w:rFonts w:cs="Calibri"/>
          <w:color w:val="000000"/>
          <w:sz w:val="23"/>
          <w:szCs w:val="23"/>
          <w:shd w:val="clear" w:color="auto" w:fill="FFFFFF"/>
        </w:rPr>
        <w:t>HP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3A5270">
        <w:rPr>
          <w:rFonts w:cs="Calibri"/>
          <w:color w:val="000000"/>
          <w:sz w:val="23"/>
          <w:szCs w:val="23"/>
          <w:shd w:val="clear" w:color="auto" w:fill="FFFFFF"/>
        </w:rPr>
        <w:t>Vertic</w:t>
      </w:r>
      <w:r w:rsidR="00376882">
        <w:rPr>
          <w:rFonts w:cs="Calibri"/>
          <w:color w:val="000000"/>
          <w:sz w:val="23"/>
          <w:szCs w:val="23"/>
          <w:shd w:val="clear" w:color="auto" w:fill="FFFFFF"/>
        </w:rPr>
        <w:t>aal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speciaal ontwikkeld voor intensieve </w:t>
      </w:r>
      <w:r w:rsidRPr="00761CA3">
        <w:rPr>
          <w:rFonts w:cs="Calibri"/>
          <w:color w:val="000000"/>
          <w:sz w:val="23"/>
          <w:szCs w:val="23"/>
          <w:shd w:val="clear" w:color="auto" w:fill="FFFFFF"/>
        </w:rPr>
        <w:t>ventilatie</w:t>
      </w:r>
      <w:r w:rsidR="00BD3BBC" w:rsidRPr="00761CA3">
        <w:rPr>
          <w:rFonts w:cs="Calibri"/>
          <w:color w:val="000000"/>
          <w:sz w:val="23"/>
          <w:szCs w:val="23"/>
          <w:shd w:val="clear" w:color="auto" w:fill="FFFFFF"/>
        </w:rPr>
        <w:t xml:space="preserve"> en uitstekende </w:t>
      </w:r>
      <w:proofErr w:type="spellStart"/>
      <w:r w:rsidR="00BE5DA4" w:rsidRPr="00761CA3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761CA3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68B8D309" w14:textId="77777777" w:rsidR="001A11A6" w:rsidRDefault="001A11A6" w:rsidP="001A11A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F508A4">
        <w:rPr>
          <w:rFonts w:cs="Calibri"/>
          <w:color w:val="000000"/>
          <w:sz w:val="23"/>
          <w:szCs w:val="23"/>
          <w:shd w:val="clear" w:color="auto" w:fill="FFFFFF"/>
        </w:rPr>
        <w:t xml:space="preserve">Door de verticale plaatsing van de lamellen scoort het rooster nog beter wat </w:t>
      </w:r>
      <w:proofErr w:type="spellStart"/>
      <w:r w:rsidRPr="00F508A4"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Pr="00F508A4">
        <w:rPr>
          <w:rFonts w:cs="Calibri"/>
          <w:color w:val="000000"/>
          <w:sz w:val="23"/>
          <w:szCs w:val="23"/>
          <w:shd w:val="clear" w:color="auto" w:fill="FFFFFF"/>
        </w:rPr>
        <w:t xml:space="preserve"> betreft.</w:t>
      </w:r>
    </w:p>
    <w:p w14:paraId="40F256E0" w14:textId="7DB24AEB" w:rsidR="003E502D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weerstandsfactor van het rooster is laag, waardoor grote hoeveelheden lucht aangevoerd of afgezogen kunnen worden over kleinere oppervlaktes. De visuel</w:t>
      </w:r>
      <w:r w:rsidR="00761CA3">
        <w:rPr>
          <w:rFonts w:cs="Calibri"/>
          <w:color w:val="000000"/>
          <w:sz w:val="23"/>
          <w:szCs w:val="23"/>
          <w:shd w:val="clear" w:color="auto" w:fill="FFFFFF"/>
        </w:rPr>
        <w:t>e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vrije doorlaat bedraagt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%, de fysische vrije doorlaat </w:t>
      </w:r>
      <w:r w:rsidR="00680291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>%.</w:t>
      </w:r>
    </w:p>
    <w:p w14:paraId="4945B704" w14:textId="77777777" w:rsidR="00C7272E" w:rsidRDefault="00C7272E" w:rsidP="003E502D">
      <w:pPr>
        <w:pStyle w:val="Geenafstand"/>
        <w:rPr>
          <w:lang w:eastAsia="nl-NL"/>
        </w:rPr>
      </w:pPr>
    </w:p>
    <w:p w14:paraId="723B21C5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1B1DB9F1" w14:textId="77777777" w:rsidR="003F6735" w:rsidRPr="008E3C3F" w:rsidRDefault="003F6735" w:rsidP="003F6735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5E730CEB" w14:textId="77777777" w:rsidR="003F6735" w:rsidRPr="00B536F1" w:rsidRDefault="003F6735" w:rsidP="003F6735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3C253F5B" w14:textId="15DBEDE2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3E32AD">
        <w:rPr>
          <w:lang w:eastAsia="nl-NL"/>
        </w:rPr>
        <w:t>2</w:t>
      </w:r>
      <w:r w:rsidR="00BB525C">
        <w:rPr>
          <w:lang w:eastAsia="nl-NL"/>
        </w:rPr>
        <w:t>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7BFC4957" w14:textId="38A6DCA6" w:rsidR="003E502D" w:rsidRPr="0088221D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CB3E3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18969328" w14:textId="5EECFFD1" w:rsidR="003E502D" w:rsidRPr="00C7272E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C7272E">
        <w:rPr>
          <w:lang w:eastAsia="nl-NL"/>
        </w:rPr>
        <w:t>Inbouwdiepte</w:t>
      </w:r>
      <w:r w:rsidR="003E502D" w:rsidRPr="00C7272E">
        <w:rPr>
          <w:lang w:eastAsia="nl-NL"/>
        </w:rPr>
        <w:t>:</w:t>
      </w:r>
      <w:r w:rsidR="00787799" w:rsidRPr="00C7272E">
        <w:rPr>
          <w:lang w:eastAsia="nl-NL"/>
        </w:rPr>
        <w:t xml:space="preserve"> </w:t>
      </w:r>
      <w:r w:rsidR="008C06D3" w:rsidRPr="00C7272E">
        <w:rPr>
          <w:lang w:eastAsia="nl-NL"/>
        </w:rPr>
        <w:t>76,5</w:t>
      </w:r>
      <w:r w:rsidR="00787799" w:rsidRPr="00C7272E">
        <w:rPr>
          <w:lang w:eastAsia="nl-NL"/>
        </w:rPr>
        <w:t xml:space="preserve"> mm</w:t>
      </w:r>
    </w:p>
    <w:p w14:paraId="63982571" w14:textId="39D8A085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EE15DEE" w14:textId="259380AF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10E98">
        <w:rPr>
          <w:lang w:eastAsia="nl-NL"/>
        </w:rPr>
        <w:t>6</w:t>
      </w:r>
      <w:r w:rsidR="00BD5A12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6DD534C" w14:textId="26B5F1A1" w:rsidR="003E502D" w:rsidRPr="00761CA3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 xml:space="preserve">Fysische vrije doorlaat: </w:t>
      </w:r>
      <w:r w:rsidR="00610E98" w:rsidRPr="00761CA3">
        <w:rPr>
          <w:lang w:eastAsia="nl-NL"/>
        </w:rPr>
        <w:t>5</w:t>
      </w:r>
      <w:r w:rsidR="00BD5A12" w:rsidRPr="00761CA3">
        <w:rPr>
          <w:lang w:eastAsia="nl-NL"/>
        </w:rPr>
        <w:t>0</w:t>
      </w:r>
      <w:r w:rsidR="00787799" w:rsidRPr="00761CA3">
        <w:rPr>
          <w:lang w:eastAsia="nl-NL"/>
        </w:rPr>
        <w:t xml:space="preserve"> </w:t>
      </w:r>
      <w:r w:rsidRPr="00761CA3">
        <w:rPr>
          <w:lang w:eastAsia="nl-NL"/>
        </w:rPr>
        <w:t>%</w:t>
      </w:r>
    </w:p>
    <w:p w14:paraId="60B26B9A" w14:textId="436CC0C8" w:rsidR="00513F80" w:rsidRPr="00761CA3" w:rsidRDefault="00513F80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761CA3">
        <w:rPr>
          <w:lang w:eastAsia="nl-NL"/>
        </w:rPr>
        <w:t>IP-klasse (IEC 60529)</w:t>
      </w:r>
      <w:r w:rsidR="000A7F1E" w:rsidRPr="00761CA3">
        <w:rPr>
          <w:lang w:eastAsia="nl-NL"/>
        </w:rPr>
        <w:t>: IP4X (elektrische installatie op min. 100 mm)</w:t>
      </w:r>
    </w:p>
    <w:p w14:paraId="73D14A4C" w14:textId="77777777" w:rsidR="003E502D" w:rsidRPr="00761CA3" w:rsidRDefault="003E502D" w:rsidP="003E502D">
      <w:pPr>
        <w:pStyle w:val="Geenafstand"/>
        <w:ind w:left="720"/>
        <w:rPr>
          <w:lang w:eastAsia="nl-NL"/>
        </w:rPr>
      </w:pPr>
    </w:p>
    <w:p w14:paraId="5074A66F" w14:textId="77777777" w:rsidR="006A7532" w:rsidRPr="00761CA3" w:rsidRDefault="006A7532" w:rsidP="006A7532">
      <w:pPr>
        <w:pStyle w:val="Geenafstand"/>
        <w:numPr>
          <w:ilvl w:val="0"/>
          <w:numId w:val="25"/>
        </w:numPr>
        <w:rPr>
          <w:lang w:eastAsia="nl-NL"/>
        </w:rPr>
      </w:pPr>
      <w:r w:rsidRPr="00761CA3">
        <w:rPr>
          <w:rStyle w:val="Kop3Char"/>
        </w:rPr>
        <w:t>Lamelhouders:</w:t>
      </w:r>
    </w:p>
    <w:p w14:paraId="7C2CBE35" w14:textId="214A5526" w:rsidR="006A7532" w:rsidRPr="00761CA3" w:rsidRDefault="004E6229" w:rsidP="006A753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00761CA3">
        <w:rPr>
          <w:rFonts w:cs="Calibri"/>
          <w:sz w:val="23"/>
          <w:szCs w:val="23"/>
          <w:shd w:val="clear" w:color="auto" w:fill="FFFFFF"/>
        </w:rPr>
        <w:t>Aluminium clips</w:t>
      </w:r>
    </w:p>
    <w:p w14:paraId="189ECD57" w14:textId="77777777" w:rsidR="003F6735" w:rsidRPr="0088221D" w:rsidRDefault="003F6735" w:rsidP="003E502D">
      <w:pPr>
        <w:pStyle w:val="Geenafstand"/>
        <w:ind w:left="720"/>
        <w:rPr>
          <w:lang w:eastAsia="nl-NL"/>
        </w:rPr>
      </w:pPr>
    </w:p>
    <w:p w14:paraId="3F1C2E96" w14:textId="77777777" w:rsidR="003E502D" w:rsidRPr="0088221D" w:rsidRDefault="003E502D" w:rsidP="00315892">
      <w:pPr>
        <w:pStyle w:val="Kop2"/>
      </w:pPr>
      <w:r>
        <w:t>Toebehoren (inclusief):</w:t>
      </w:r>
    </w:p>
    <w:p w14:paraId="3733F667" w14:textId="20B0C62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</w:t>
      </w:r>
      <w:r w:rsidR="00BD5A12">
        <w:rPr>
          <w:lang w:eastAsia="nl-NL"/>
        </w:rPr>
        <w:t>, zonder gaas (optioneel)</w:t>
      </w:r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29263B2" w14:textId="77777777" w:rsidR="003E502D" w:rsidRDefault="003E502D" w:rsidP="003E502D">
      <w:pPr>
        <w:pStyle w:val="Geenafstand"/>
        <w:rPr>
          <w:lang w:eastAsia="nl-NL"/>
        </w:rPr>
      </w:pPr>
    </w:p>
    <w:p w14:paraId="2507815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BF928F1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10A46C96" w14:textId="433176DB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F018C3"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Pr="00F61016">
        <w:t xml:space="preserve">, minimum gemiddelde </w:t>
      </w:r>
      <w:r w:rsidRPr="00761CA3">
        <w:t>laagdikte 60µm,</w:t>
      </w:r>
      <w:r w:rsidRPr="00F61016">
        <w:t xml:space="preserve"> standaard RAL-kleuren 70% glans</w:t>
      </w:r>
    </w:p>
    <w:p w14:paraId="0EE67177" w14:textId="32C7ADE8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399B93D5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08335A9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EAD656A" w14:textId="003E7FC8" w:rsidR="00813B90" w:rsidRDefault="00813B90" w:rsidP="00813B90">
      <w:pPr>
        <w:pStyle w:val="Kop3"/>
        <w:numPr>
          <w:ilvl w:val="0"/>
          <w:numId w:val="17"/>
        </w:numPr>
      </w:pPr>
      <w:r>
        <w:t>Debiet:</w:t>
      </w:r>
    </w:p>
    <w:p w14:paraId="1D186448" w14:textId="6047C8C4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0C7ED1">
        <w:rPr>
          <w:rFonts w:cs="Tahoma"/>
        </w:rPr>
        <w:t>26,85</w:t>
      </w:r>
    </w:p>
    <w:p w14:paraId="4BCBF0A7" w14:textId="37270253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0C7ED1">
        <w:rPr>
          <w:rFonts w:cs="Tahoma"/>
        </w:rPr>
        <w:t>16,94</w:t>
      </w:r>
    </w:p>
    <w:p w14:paraId="69DC0FFB" w14:textId="751FBE55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0C7ED1">
        <w:rPr>
          <w:rFonts w:cs="Tahoma"/>
        </w:rPr>
        <w:t>193</w:t>
      </w:r>
    </w:p>
    <w:p w14:paraId="3A5DFDCE" w14:textId="3408DA56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</w:t>
      </w:r>
      <w:r w:rsidR="00DF0807">
        <w:rPr>
          <w:rFonts w:cs="Tahoma"/>
        </w:rPr>
        <w:t>2</w:t>
      </w:r>
      <w:r w:rsidR="000C7ED1">
        <w:rPr>
          <w:rFonts w:cs="Tahoma"/>
        </w:rPr>
        <w:t>43</w:t>
      </w:r>
    </w:p>
    <w:p w14:paraId="0B08A29B" w14:textId="6E91039D" w:rsidR="000C7ED1" w:rsidRDefault="000C7ED1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4C449997" w14:textId="77777777" w:rsidR="00813B90" w:rsidRDefault="00813B90" w:rsidP="00813B90">
      <w:pPr>
        <w:pStyle w:val="Geenafstand"/>
        <w:rPr>
          <w:rFonts w:cs="Tahoma"/>
        </w:rPr>
      </w:pPr>
    </w:p>
    <w:p w14:paraId="545A071D" w14:textId="12C552F6" w:rsidR="00813B90" w:rsidRDefault="00813B90" w:rsidP="006A753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>:</w:t>
      </w:r>
    </w:p>
    <w:p w14:paraId="1CCFD094" w14:textId="77777777" w:rsidR="00813B90" w:rsidRDefault="00813B90" w:rsidP="00813B9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B817463" w14:textId="224A2A32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DF0807">
        <w:rPr>
          <w:rFonts w:cs="Tahoma"/>
        </w:rPr>
        <w:t>A</w:t>
      </w:r>
    </w:p>
    <w:p w14:paraId="605AE3C3" w14:textId="75A1D95E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DF0807">
        <w:rPr>
          <w:rFonts w:cs="Tahoma"/>
        </w:rPr>
        <w:t>A</w:t>
      </w:r>
    </w:p>
    <w:p w14:paraId="19E09BF7" w14:textId="357E5B7C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1,0m/s: klasse </w:t>
      </w:r>
      <w:r w:rsidR="00DF0807">
        <w:rPr>
          <w:rFonts w:cs="Tahoma"/>
        </w:rPr>
        <w:t>A</w:t>
      </w:r>
    </w:p>
    <w:p w14:paraId="58CC0A53" w14:textId="4AF10610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klasse </w:t>
      </w:r>
      <w:r w:rsidR="00DF0807">
        <w:rPr>
          <w:rFonts w:cs="Tahoma"/>
        </w:rPr>
        <w:t>A</w:t>
      </w:r>
    </w:p>
    <w:p w14:paraId="26B509D1" w14:textId="778FBBFF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2,0m/s: klasse </w:t>
      </w:r>
      <w:r w:rsidR="00DF0807">
        <w:rPr>
          <w:rFonts w:cs="Tahoma"/>
        </w:rPr>
        <w:t>A</w:t>
      </w:r>
    </w:p>
    <w:p w14:paraId="0A464D7A" w14:textId="0527D008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2,5m/s: klasse </w:t>
      </w:r>
      <w:r w:rsidR="001A11A6">
        <w:rPr>
          <w:rFonts w:cs="Tahoma"/>
        </w:rPr>
        <w:t>A</w:t>
      </w:r>
    </w:p>
    <w:p w14:paraId="4616FDCA" w14:textId="223DA6D5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1A11A6">
        <w:rPr>
          <w:rFonts w:cs="Tahoma"/>
        </w:rPr>
        <w:t>A</w:t>
      </w:r>
    </w:p>
    <w:p w14:paraId="7B12F842" w14:textId="5DBD51D6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3,5m/s: klasse </w:t>
      </w:r>
      <w:r w:rsidR="001A11A6">
        <w:rPr>
          <w:rFonts w:cs="Tahoma"/>
        </w:rPr>
        <w:t>A</w:t>
      </w:r>
    </w:p>
    <w:p w14:paraId="393B8ADF" w14:textId="77777777" w:rsidR="00813B90" w:rsidRDefault="00813B90" w:rsidP="00813B90">
      <w:pPr>
        <w:pStyle w:val="Geenafstand"/>
        <w:rPr>
          <w:rFonts w:cs="Tahoma"/>
          <w:highlight w:val="yellow"/>
        </w:rPr>
      </w:pPr>
    </w:p>
    <w:p w14:paraId="79FB2472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32B215FC" w14:textId="42B8FEE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="00F018C3" w:rsidRPr="00393524">
        <w:rPr>
          <w:rFonts w:asciiTheme="minorHAnsi" w:hAnsiTheme="minorHAnsi" w:cs="Tahoma"/>
          <w:sz w:val="22"/>
        </w:rPr>
        <w:t xml:space="preserve">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3C1BAD9" w14:textId="711D77D0" w:rsidR="003D708B" w:rsidRPr="00513F80" w:rsidRDefault="003E502D" w:rsidP="00513F8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73456071" w14:textId="5D9297D9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4791D074" w14:textId="5BD859E4" w:rsidR="007B4030" w:rsidRPr="005B6A02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5B6A02">
        <w:rPr>
          <w:rFonts w:asciiTheme="minorHAnsi" w:hAnsiTheme="minorHAnsi"/>
        </w:rPr>
        <w:t xml:space="preserve">EN 13030: </w:t>
      </w:r>
      <w:proofErr w:type="spellStart"/>
      <w:r w:rsidRPr="005B6A02">
        <w:rPr>
          <w:rFonts w:asciiTheme="minorHAnsi" w:hAnsiTheme="minorHAnsi"/>
        </w:rPr>
        <w:t>waterwerendheid</w:t>
      </w:r>
      <w:proofErr w:type="spellEnd"/>
      <w:r w:rsidRPr="005B6A02">
        <w:rPr>
          <w:rFonts w:asciiTheme="minorHAnsi" w:hAnsiTheme="minorHAnsi"/>
        </w:rPr>
        <w:t xml:space="preserve"> en bepaling C</w:t>
      </w:r>
      <w:r w:rsidRPr="005B6A02">
        <w:rPr>
          <w:rFonts w:asciiTheme="minorHAnsi" w:hAnsiTheme="minorHAnsi"/>
          <w:vertAlign w:val="subscript"/>
        </w:rPr>
        <w:t>e</w:t>
      </w:r>
      <w:r w:rsidRPr="005B6A02">
        <w:rPr>
          <w:rFonts w:asciiTheme="minorHAnsi" w:hAnsiTheme="minorHAnsi"/>
        </w:rPr>
        <w:t>- en C</w:t>
      </w:r>
      <w:r w:rsidRPr="005B6A02">
        <w:rPr>
          <w:rFonts w:asciiTheme="minorHAnsi" w:hAnsiTheme="minorHAnsi"/>
          <w:vertAlign w:val="subscript"/>
        </w:rPr>
        <w:t>d</w:t>
      </w:r>
      <w:r w:rsidRPr="005B6A02">
        <w:rPr>
          <w:rFonts w:asciiTheme="minorHAnsi" w:hAnsiTheme="minorHAnsi"/>
        </w:rPr>
        <w:t>-coëfficiënten</w:t>
      </w:r>
    </w:p>
    <w:sectPr w:rsidR="007B4030" w:rsidRPr="005B6A02" w:rsidSect="00423132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F10E" w14:textId="77777777" w:rsidR="00423132" w:rsidRDefault="00423132" w:rsidP="00584936">
      <w:r>
        <w:separator/>
      </w:r>
    </w:p>
  </w:endnote>
  <w:endnote w:type="continuationSeparator" w:id="0">
    <w:p w14:paraId="6522C9A3" w14:textId="77777777" w:rsidR="00423132" w:rsidRDefault="00423132" w:rsidP="00584936">
      <w:r>
        <w:continuationSeparator/>
      </w:r>
    </w:p>
  </w:endnote>
  <w:endnote w:type="continuationNotice" w:id="1">
    <w:p w14:paraId="10428AF5" w14:textId="77777777" w:rsidR="00423132" w:rsidRDefault="004231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A230" w14:textId="47C84FF3" w:rsidR="00632DD0" w:rsidRPr="00C40FA6" w:rsidRDefault="00252D08" w:rsidP="00252D08">
    <w:pPr>
      <w:pStyle w:val="Voettekst"/>
      <w:jc w:val="right"/>
    </w:pPr>
    <w:r>
      <w:rPr>
        <w:noProof/>
      </w:rPr>
      <w:drawing>
        <wp:inline distT="0" distB="0" distL="0" distR="0" wp14:anchorId="6AAFE907" wp14:editId="6B0ED6C3">
          <wp:extent cx="1035103" cy="187335"/>
          <wp:effectExtent l="0" t="0" r="0" b="0"/>
          <wp:docPr id="123753330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3300" name="Afbeelding 1" descr="Afbeelding met schermopname, Lettertype, Graphics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689F" w14:textId="77777777" w:rsidR="00423132" w:rsidRDefault="00423132" w:rsidP="00584936">
      <w:r>
        <w:separator/>
      </w:r>
    </w:p>
  </w:footnote>
  <w:footnote w:type="continuationSeparator" w:id="0">
    <w:p w14:paraId="7C61D34E" w14:textId="77777777" w:rsidR="00423132" w:rsidRDefault="00423132" w:rsidP="00584936">
      <w:r>
        <w:continuationSeparator/>
      </w:r>
    </w:p>
  </w:footnote>
  <w:footnote w:type="continuationNotice" w:id="1">
    <w:p w14:paraId="6A060F5D" w14:textId="77777777" w:rsidR="00423132" w:rsidRDefault="00423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C207" w14:textId="77777777" w:rsidR="00632DD0" w:rsidRDefault="00000000">
    <w:pPr>
      <w:pStyle w:val="Koptekst"/>
    </w:pPr>
    <w:r>
      <w:rPr>
        <w:noProof/>
        <w:lang w:val="en-US" w:eastAsia="nl-NL"/>
      </w:rP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BC23" w14:textId="77777777" w:rsidR="00632DD0" w:rsidRDefault="00000000">
    <w:pPr>
      <w:pStyle w:val="Koptekst"/>
    </w:pPr>
    <w:r>
      <w:rPr>
        <w:noProof/>
        <w:lang w:val="en-US" w:eastAsia="nl-NL"/>
      </w:rP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7F1E"/>
    <w:rsid w:val="000B45E7"/>
    <w:rsid w:val="000C7ED1"/>
    <w:rsid w:val="000D4094"/>
    <w:rsid w:val="000E385D"/>
    <w:rsid w:val="0011325F"/>
    <w:rsid w:val="001231CC"/>
    <w:rsid w:val="00135100"/>
    <w:rsid w:val="001470E4"/>
    <w:rsid w:val="00153EEE"/>
    <w:rsid w:val="001A11A6"/>
    <w:rsid w:val="001C2FD5"/>
    <w:rsid w:val="001C548A"/>
    <w:rsid w:val="001C55A4"/>
    <w:rsid w:val="002047D0"/>
    <w:rsid w:val="00222F29"/>
    <w:rsid w:val="00252D08"/>
    <w:rsid w:val="002A14DC"/>
    <w:rsid w:val="002A2D02"/>
    <w:rsid w:val="002A46E2"/>
    <w:rsid w:val="002A4B0D"/>
    <w:rsid w:val="002D28BD"/>
    <w:rsid w:val="002F4432"/>
    <w:rsid w:val="00315892"/>
    <w:rsid w:val="003214E7"/>
    <w:rsid w:val="003268A5"/>
    <w:rsid w:val="00376882"/>
    <w:rsid w:val="00393524"/>
    <w:rsid w:val="003A5270"/>
    <w:rsid w:val="003D708B"/>
    <w:rsid w:val="003E1B5F"/>
    <w:rsid w:val="003E32AD"/>
    <w:rsid w:val="003E502D"/>
    <w:rsid w:val="003F6735"/>
    <w:rsid w:val="004079A4"/>
    <w:rsid w:val="00423132"/>
    <w:rsid w:val="004668D0"/>
    <w:rsid w:val="004772FD"/>
    <w:rsid w:val="00485348"/>
    <w:rsid w:val="004929D2"/>
    <w:rsid w:val="004A6709"/>
    <w:rsid w:val="004B10FD"/>
    <w:rsid w:val="004E6229"/>
    <w:rsid w:val="00513F80"/>
    <w:rsid w:val="00515344"/>
    <w:rsid w:val="00522424"/>
    <w:rsid w:val="00584936"/>
    <w:rsid w:val="005A1F6F"/>
    <w:rsid w:val="005B6A02"/>
    <w:rsid w:val="005F05CA"/>
    <w:rsid w:val="00610E98"/>
    <w:rsid w:val="00632DD0"/>
    <w:rsid w:val="00680291"/>
    <w:rsid w:val="006A0789"/>
    <w:rsid w:val="006A7532"/>
    <w:rsid w:val="006B03E9"/>
    <w:rsid w:val="006C3D0E"/>
    <w:rsid w:val="00704436"/>
    <w:rsid w:val="00726DD8"/>
    <w:rsid w:val="00737673"/>
    <w:rsid w:val="00761CA3"/>
    <w:rsid w:val="00787799"/>
    <w:rsid w:val="007950DA"/>
    <w:rsid w:val="007A06F7"/>
    <w:rsid w:val="007B4030"/>
    <w:rsid w:val="007D5206"/>
    <w:rsid w:val="007F13BC"/>
    <w:rsid w:val="00813B90"/>
    <w:rsid w:val="00816D7F"/>
    <w:rsid w:val="00843817"/>
    <w:rsid w:val="008C06D3"/>
    <w:rsid w:val="008C2D2C"/>
    <w:rsid w:val="008D1CFA"/>
    <w:rsid w:val="00910FD7"/>
    <w:rsid w:val="009A1541"/>
    <w:rsid w:val="009A17EA"/>
    <w:rsid w:val="009A1BC2"/>
    <w:rsid w:val="00A231A8"/>
    <w:rsid w:val="00A322CC"/>
    <w:rsid w:val="00A40026"/>
    <w:rsid w:val="00A85382"/>
    <w:rsid w:val="00AA5CE6"/>
    <w:rsid w:val="00B0019E"/>
    <w:rsid w:val="00B10DC4"/>
    <w:rsid w:val="00B20205"/>
    <w:rsid w:val="00B21D6F"/>
    <w:rsid w:val="00B33D5D"/>
    <w:rsid w:val="00BA5D80"/>
    <w:rsid w:val="00BB525C"/>
    <w:rsid w:val="00BC2A15"/>
    <w:rsid w:val="00BD3BBC"/>
    <w:rsid w:val="00BD5A12"/>
    <w:rsid w:val="00BE5DA4"/>
    <w:rsid w:val="00BF633E"/>
    <w:rsid w:val="00C1074C"/>
    <w:rsid w:val="00C11DFF"/>
    <w:rsid w:val="00C40FA6"/>
    <w:rsid w:val="00C7272E"/>
    <w:rsid w:val="00CB3E38"/>
    <w:rsid w:val="00CB5A3D"/>
    <w:rsid w:val="00CB7544"/>
    <w:rsid w:val="00CF53CD"/>
    <w:rsid w:val="00D0178E"/>
    <w:rsid w:val="00D34B9C"/>
    <w:rsid w:val="00D45777"/>
    <w:rsid w:val="00D64E46"/>
    <w:rsid w:val="00D976D7"/>
    <w:rsid w:val="00DA7063"/>
    <w:rsid w:val="00DD4C07"/>
    <w:rsid w:val="00DF0607"/>
    <w:rsid w:val="00DF0807"/>
    <w:rsid w:val="00E1246F"/>
    <w:rsid w:val="00E13E4E"/>
    <w:rsid w:val="00E2010E"/>
    <w:rsid w:val="00E545C3"/>
    <w:rsid w:val="00E623A1"/>
    <w:rsid w:val="00E83F07"/>
    <w:rsid w:val="00E86361"/>
    <w:rsid w:val="00EA7680"/>
    <w:rsid w:val="00F01670"/>
    <w:rsid w:val="00F018C3"/>
    <w:rsid w:val="00F12778"/>
    <w:rsid w:val="00F12C0E"/>
    <w:rsid w:val="00F15A8B"/>
    <w:rsid w:val="00F508A4"/>
    <w:rsid w:val="00F61016"/>
    <w:rsid w:val="00FA6FBD"/>
    <w:rsid w:val="08146C12"/>
    <w:rsid w:val="1C86A88D"/>
    <w:rsid w:val="403EE103"/>
    <w:rsid w:val="7C0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31FD-FBE0-4B54-A513-57CFFBD6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22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62</cp:revision>
  <cp:lastPrinted>2016-09-29T11:57:00Z</cp:lastPrinted>
  <dcterms:created xsi:type="dcterms:W3CDTF">2016-10-07T11:53:00Z</dcterms:created>
  <dcterms:modified xsi:type="dcterms:W3CDTF">2024-05-02T06:36:00Z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