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5718" w:rsidR="003E502D" w:rsidP="00315892" w:rsidRDefault="003E502D" w14:paraId="57CA65ED" w14:textId="3798F977">
      <w:pPr>
        <w:pStyle w:val="Kop1"/>
      </w:pPr>
      <w:r w:rsidRPr="00295718">
        <w:t>Inbouw</w:t>
      </w:r>
      <w:r w:rsidRPr="00295718" w:rsidR="008C0694">
        <w:t>muur</w:t>
      </w:r>
      <w:r w:rsidRPr="00295718">
        <w:t xml:space="preserve">rooster DucoGrille </w:t>
      </w:r>
      <w:r w:rsidRPr="00295718" w:rsidR="008C0694">
        <w:t>Close 105</w:t>
      </w:r>
    </w:p>
    <w:p w:rsidRPr="00295718" w:rsidR="003E502D" w:rsidP="003E502D" w:rsidRDefault="003E502D" w14:paraId="0AB51B01" w14:textId="77777777">
      <w:pPr>
        <w:pStyle w:val="Geenafstand"/>
        <w:rPr>
          <w:lang w:val="nl-BE" w:eastAsia="nl-NL"/>
        </w:rPr>
      </w:pPr>
    </w:p>
    <w:p w:rsidRPr="00295718" w:rsidR="000142A3" w:rsidP="003E502D" w:rsidRDefault="000142A3" w14:paraId="60D9AA09" w14:textId="4F263213">
      <w:pPr>
        <w:pStyle w:val="Geenafstand"/>
        <w:rPr>
          <w:lang w:val="nl-BE" w:eastAsia="nl-NL"/>
        </w:rPr>
      </w:pPr>
      <w:r w:rsidRPr="00295718">
        <w:rPr>
          <w:lang w:val="nl-BE" w:eastAsia="nl-NL"/>
        </w:rPr>
        <w:t xml:space="preserve">Fabricaat: </w:t>
      </w:r>
      <w:r w:rsidRPr="00295718" w:rsidR="00FB7FBC">
        <w:rPr>
          <w:lang w:val="nl-BE" w:eastAsia="nl-NL"/>
        </w:rPr>
        <w:t>DUCO</w:t>
      </w:r>
      <w:r w:rsidRPr="00295718">
        <w:rPr>
          <w:lang w:val="nl-BE" w:eastAsia="nl-NL"/>
        </w:rPr>
        <w:t xml:space="preserve"> Ventilation &amp; Sun Control</w:t>
      </w:r>
    </w:p>
    <w:p w:rsidR="00FB7FBC" w:rsidP="003E502D" w:rsidRDefault="008C0694" w14:paraId="1ECC7545" w14:textId="77777777">
      <w:pPr>
        <w:pStyle w:val="Geenafstand"/>
        <w:rPr>
          <w:rFonts w:cs="Calibri"/>
          <w:color w:val="000000"/>
          <w:sz w:val="23"/>
          <w:szCs w:val="23"/>
          <w:shd w:val="clear" w:color="auto" w:fill="FFFFFF"/>
        </w:rPr>
      </w:pPr>
      <w:r>
        <w:rPr>
          <w:rFonts w:cs="Calibri"/>
          <w:color w:val="000000"/>
          <w:sz w:val="23"/>
          <w:szCs w:val="23"/>
          <w:shd w:val="clear" w:color="auto" w:fill="FFFFFF"/>
        </w:rPr>
        <w:t>De DucoGrille Close 105 is een kleppenregister dat dankzij zijn grote doorlaat uitstekend kan toegepast worden bij de ventilatieprincipes van een gebouw.</w:t>
      </w:r>
    </w:p>
    <w:p w:rsidR="003E502D" w:rsidP="003E502D" w:rsidRDefault="008C0694" w14:paraId="195D0FB6" w14:textId="7F2DE58E">
      <w:pPr>
        <w:pStyle w:val="Geenafstand"/>
        <w:rPr>
          <w:rFonts w:cs="Calibri"/>
          <w:color w:val="000000"/>
          <w:sz w:val="23"/>
          <w:szCs w:val="23"/>
          <w:shd w:val="clear" w:color="auto" w:fill="FFFFFF"/>
        </w:rPr>
      </w:pPr>
      <w:r>
        <w:rPr>
          <w:rFonts w:cs="Calibri"/>
          <w:color w:val="000000"/>
          <w:sz w:val="23"/>
          <w:szCs w:val="23"/>
          <w:shd w:val="clear" w:color="auto" w:fill="FFFFFF"/>
        </w:rPr>
        <w:t>De DucoGrille Close 105 wordt als toevoerrooster in de muur ingebouwd en langs beide kanten voorzien van een esthetisch rooster. Samen met de roosters uit het DucoGrille Solid gamma, vormt dit kleppenregister de ideale combinatie. Bovendien kan de DucoGrille Close 105 dankzij de grote doorlaat ook als regelbare afvoerunit gebruikt worden.</w:t>
      </w:r>
    </w:p>
    <w:p w:rsidR="008C0694" w:rsidP="003E502D" w:rsidRDefault="008C0694" w14:paraId="223076EF" w14:textId="77777777">
      <w:pPr>
        <w:pStyle w:val="Geenafstand"/>
        <w:rPr>
          <w:lang w:eastAsia="nl-NL"/>
        </w:rPr>
      </w:pPr>
    </w:p>
    <w:p w:rsidRPr="0088221D" w:rsidR="003E502D" w:rsidP="00315892" w:rsidRDefault="008C0694" w14:paraId="384F830B" w14:textId="77777777">
      <w:pPr>
        <w:pStyle w:val="Kop2"/>
      </w:pPr>
      <w:r>
        <w:t>Eigenschapp</w:t>
      </w:r>
      <w:r w:rsidR="00315892">
        <w:t>en:</w:t>
      </w:r>
    </w:p>
    <w:p w:rsidR="008C0694" w:rsidP="008C0694" w:rsidRDefault="008C0694" w14:paraId="5D631D21" w14:textId="24CEDE0E">
      <w:pPr>
        <w:pStyle w:val="Geenafstand"/>
        <w:numPr>
          <w:ilvl w:val="0"/>
          <w:numId w:val="21"/>
        </w:numPr>
        <w:rPr>
          <w:lang w:eastAsia="nl-NL"/>
        </w:rPr>
      </w:pPr>
      <w:r>
        <w:rPr>
          <w:lang w:eastAsia="nl-NL"/>
        </w:rPr>
        <w:t xml:space="preserve">Lameltype: </w:t>
      </w:r>
      <w:r w:rsidR="00BE7571">
        <w:rPr>
          <w:lang w:eastAsia="nl-NL"/>
        </w:rPr>
        <w:t>Close 105 HD PVC</w:t>
      </w:r>
    </w:p>
    <w:p w:rsidR="008C0694" w:rsidP="008C0694" w:rsidRDefault="008C0694" w14:paraId="3E61568D" w14:textId="2F2989F1">
      <w:pPr>
        <w:pStyle w:val="Geenafstand"/>
        <w:numPr>
          <w:ilvl w:val="0"/>
          <w:numId w:val="21"/>
        </w:numPr>
        <w:rPr>
          <w:lang w:eastAsia="nl-NL"/>
        </w:rPr>
      </w:pPr>
      <w:r>
        <w:rPr>
          <w:lang w:eastAsia="nl-NL"/>
        </w:rPr>
        <w:t xml:space="preserve">Lamelstap (mm): </w:t>
      </w:r>
      <w:r w:rsidR="00BE7571">
        <w:rPr>
          <w:lang w:eastAsia="nl-NL"/>
        </w:rPr>
        <w:t>91</w:t>
      </w:r>
    </w:p>
    <w:p w:rsidR="008C0694" w:rsidP="008C0694" w:rsidRDefault="008C0694" w14:paraId="374237B7" w14:textId="679DA7A2">
      <w:pPr>
        <w:pStyle w:val="Geenafstand"/>
        <w:numPr>
          <w:ilvl w:val="0"/>
          <w:numId w:val="21"/>
        </w:numPr>
        <w:rPr>
          <w:lang w:eastAsia="nl-NL"/>
        </w:rPr>
      </w:pPr>
      <w:r>
        <w:rPr>
          <w:lang w:eastAsia="nl-NL"/>
        </w:rPr>
        <w:t>Visuele vrije doorlaat: 7</w:t>
      </w:r>
      <w:r w:rsidR="00BE7571">
        <w:rPr>
          <w:lang w:eastAsia="nl-NL"/>
        </w:rPr>
        <w:t>4</w:t>
      </w:r>
      <w:r>
        <w:rPr>
          <w:lang w:eastAsia="nl-NL"/>
        </w:rPr>
        <w:t>%</w:t>
      </w:r>
    </w:p>
    <w:p w:rsidRPr="00232B39" w:rsidR="008C0694" w:rsidP="008C0694" w:rsidRDefault="008C0694" w14:paraId="02602ED1" w14:textId="2634DDD3">
      <w:pPr>
        <w:pStyle w:val="Geenafstand"/>
        <w:numPr>
          <w:ilvl w:val="0"/>
          <w:numId w:val="21"/>
        </w:numPr>
        <w:rPr>
          <w:lang w:eastAsia="nl-NL"/>
        </w:rPr>
      </w:pPr>
      <w:r w:rsidRPr="00232B39">
        <w:rPr>
          <w:lang w:eastAsia="nl-NL"/>
        </w:rPr>
        <w:t xml:space="preserve">Fysische vrije doorlaat: </w:t>
      </w:r>
      <w:r w:rsidRPr="00232B39" w:rsidR="00BE7571">
        <w:rPr>
          <w:lang w:eastAsia="nl-NL"/>
        </w:rPr>
        <w:t>7</w:t>
      </w:r>
      <w:r w:rsidRPr="00232B39">
        <w:rPr>
          <w:lang w:eastAsia="nl-NL"/>
        </w:rPr>
        <w:t>4%</w:t>
      </w:r>
    </w:p>
    <w:p w:rsidRPr="00232B39" w:rsidR="008C0694" w:rsidP="00943283" w:rsidRDefault="00887D9A" w14:paraId="3EF0B868" w14:textId="552EB7AD">
      <w:pPr>
        <w:pStyle w:val="Geenafstand"/>
        <w:numPr>
          <w:ilvl w:val="0"/>
          <w:numId w:val="21"/>
        </w:numPr>
        <w:rPr>
          <w:lang w:eastAsia="nl-NL"/>
        </w:rPr>
      </w:pPr>
      <w:r w:rsidRPr="00232B39">
        <w:rPr>
          <w:lang w:eastAsia="nl-NL"/>
        </w:rPr>
        <w:t>B</w:t>
      </w:r>
      <w:r w:rsidRPr="00232B39" w:rsidR="008C0694">
        <w:rPr>
          <w:lang w:eastAsia="nl-NL"/>
        </w:rPr>
        <w:t xml:space="preserve">reedte (mm): </w:t>
      </w:r>
      <w:r w:rsidRPr="00232B39" w:rsidR="00943283">
        <w:rPr>
          <w:lang w:eastAsia="nl-NL"/>
        </w:rPr>
        <w:t>Min. 258mm t.e.m. max. 3000mm (incrementeel per 1mm)</w:t>
      </w:r>
    </w:p>
    <w:p w:rsidRPr="00232B39" w:rsidR="00943283" w:rsidP="00943283" w:rsidRDefault="00887D9A" w14:paraId="33DF3544" w14:textId="7C494162">
      <w:pPr>
        <w:pStyle w:val="Geenafstand"/>
        <w:numPr>
          <w:ilvl w:val="0"/>
          <w:numId w:val="21"/>
        </w:numPr>
        <w:rPr>
          <w:lang w:eastAsia="nl-NL"/>
        </w:rPr>
      </w:pPr>
      <w:r w:rsidRPr="00232B39">
        <w:rPr>
          <w:lang w:eastAsia="nl-NL"/>
        </w:rPr>
        <w:t>H</w:t>
      </w:r>
      <w:r w:rsidRPr="00232B39" w:rsidR="008C0694">
        <w:rPr>
          <w:lang w:eastAsia="nl-NL"/>
        </w:rPr>
        <w:t xml:space="preserve">oogte (mm): </w:t>
      </w:r>
      <w:r w:rsidRPr="00232B39" w:rsidR="00943283">
        <w:rPr>
          <w:lang w:eastAsia="nl-NL"/>
        </w:rPr>
        <w:t>Min. 258mm t.e.m. max. 3000mm (incrementeel per 1mm)</w:t>
      </w:r>
    </w:p>
    <w:p w:rsidRPr="00232B39" w:rsidR="008C0694" w:rsidP="00943283" w:rsidRDefault="00943283" w14:paraId="150B4720" w14:textId="252D3159">
      <w:pPr>
        <w:pStyle w:val="Geenafstand"/>
        <w:ind w:left="502"/>
        <w:rPr>
          <w:lang w:eastAsia="nl-NL"/>
        </w:rPr>
      </w:pPr>
      <w:r w:rsidRPr="00232B39">
        <w:rPr>
          <w:lang w:eastAsia="nl-NL"/>
        </w:rPr>
        <w:t xml:space="preserve">Afhankelijk van de breedte, zie tabel afmetingen in </w:t>
      </w:r>
      <w:r w:rsidR="00E925DE">
        <w:rPr>
          <w:lang w:eastAsia="nl-NL"/>
        </w:rPr>
        <w:t>technische fiche</w:t>
      </w:r>
    </w:p>
    <w:p w:rsidRPr="00232B39" w:rsidR="008C0694" w:rsidP="008C0694" w:rsidRDefault="008C0694" w14:paraId="6CB44CCC" w14:textId="3A0E68A6">
      <w:pPr>
        <w:pStyle w:val="Geenafstand"/>
        <w:numPr>
          <w:ilvl w:val="0"/>
          <w:numId w:val="21"/>
        </w:numPr>
        <w:rPr>
          <w:lang w:eastAsia="nl-NL"/>
        </w:rPr>
      </w:pPr>
      <w:r w:rsidRPr="00232B39">
        <w:rPr>
          <w:lang w:eastAsia="nl-NL"/>
        </w:rPr>
        <w:t>Inbouwdiepte (mm): 1</w:t>
      </w:r>
      <w:r w:rsidRPr="00232B39" w:rsidR="00C22C22">
        <w:rPr>
          <w:lang w:eastAsia="nl-NL"/>
        </w:rPr>
        <w:t>05</w:t>
      </w:r>
    </w:p>
    <w:p w:rsidRPr="00232B39" w:rsidR="00876FBB" w:rsidP="008C0694" w:rsidRDefault="00876FBB" w14:paraId="5BF31476" w14:textId="55D182F8">
      <w:pPr>
        <w:pStyle w:val="Geenafstand"/>
        <w:numPr>
          <w:ilvl w:val="0"/>
          <w:numId w:val="21"/>
        </w:numPr>
        <w:rPr>
          <w:lang w:eastAsia="nl-NL"/>
        </w:rPr>
      </w:pPr>
      <w:r w:rsidRPr="00232B39">
        <w:rPr>
          <w:lang w:eastAsia="nl-NL"/>
        </w:rPr>
        <w:t>Standen: tussenstanden mogelijk</w:t>
      </w:r>
    </w:p>
    <w:p w:rsidRPr="00A800C4" w:rsidR="003E502D" w:rsidP="00D565CD" w:rsidRDefault="003E502D" w14:paraId="5E9C3056" w14:textId="77777777">
      <w:pPr>
        <w:pStyle w:val="Geenafstand"/>
        <w:rPr>
          <w:lang w:val="en-GB" w:eastAsia="nl-NL"/>
        </w:rPr>
      </w:pPr>
    </w:p>
    <w:p w:rsidRPr="0088221D" w:rsidR="003E502D" w:rsidP="00315892" w:rsidRDefault="003E502D" w14:paraId="28F746B5" w14:textId="77777777">
      <w:pPr>
        <w:pStyle w:val="Kop2"/>
      </w:pPr>
      <w:r w:rsidRPr="0088221D">
        <w:t>Oppervlaktebehandeling:</w:t>
      </w:r>
    </w:p>
    <w:p w:rsidR="00232B39" w:rsidP="00232B39" w:rsidRDefault="00232B39" w14:paraId="31606413" w14:textId="77777777">
      <w:pPr>
        <w:pStyle w:val="Geenafstand"/>
        <w:rPr>
          <w:lang w:eastAsia="nl-NL"/>
        </w:rPr>
      </w:pPr>
      <w:r>
        <w:rPr>
          <w:lang w:eastAsia="nl-NL"/>
        </w:rPr>
        <w:t>Kaderprofiel:</w:t>
      </w:r>
    </w:p>
    <w:p w:rsidRPr="00D565CD" w:rsidR="003E502D" w:rsidP="003E502D" w:rsidRDefault="003E502D" w14:paraId="59EBE9F8" w14:textId="1025F2CE">
      <w:pPr>
        <w:pStyle w:val="Geenafstand"/>
        <w:numPr>
          <w:ilvl w:val="0"/>
          <w:numId w:val="16"/>
        </w:numPr>
        <w:rPr>
          <w:lang w:eastAsia="nl-NL"/>
        </w:rPr>
      </w:pPr>
      <w:r w:rsidRPr="00D565CD">
        <w:t>Poederlakken: volgens Qualicoat</w:t>
      </w:r>
      <w:r w:rsidR="00525DBF">
        <w:t xml:space="preserve"> Seaside type A</w:t>
      </w:r>
      <w:r w:rsidRPr="00D565CD">
        <w:t>, minimum gemiddelde laagdikte 60µm, standaard RAL-kleuren 70% glans</w:t>
      </w:r>
    </w:p>
    <w:p w:rsidRPr="00D565CD" w:rsidR="003E502D" w:rsidP="003E502D" w:rsidRDefault="003E502D" w14:paraId="4A7BAA5B" w14:textId="0444C313">
      <w:pPr>
        <w:pStyle w:val="Geenafstand"/>
        <w:ind w:left="360" w:right="-1"/>
      </w:pPr>
      <w:r w:rsidR="003E502D">
        <w:rPr/>
        <w:t xml:space="preserve">Op aanvraag: andere </w:t>
      </w:r>
      <w:proofErr w:type="spellStart"/>
      <w:r w:rsidR="003E502D">
        <w:rPr/>
        <w:t>afwerkingslaagdiktes</w:t>
      </w:r>
      <w:proofErr w:type="spellEnd"/>
      <w:r w:rsidR="2A8EA8D0">
        <w:rPr/>
        <w:t>,</w:t>
      </w:r>
      <w:r w:rsidR="003E502D">
        <w:rPr/>
        <w:t xml:space="preserve"> lakglansgraden, structuurlakken en specifieke lakpoederreferenties</w:t>
      </w:r>
    </w:p>
    <w:p w:rsidRPr="00485348" w:rsidR="003E502D" w:rsidP="003E502D" w:rsidRDefault="003E502D" w14:paraId="0543480B" w14:textId="77777777">
      <w:pPr>
        <w:pStyle w:val="Geenafstand"/>
        <w:rPr>
          <w:highlight w:val="yellow"/>
        </w:rPr>
      </w:pPr>
    </w:p>
    <w:p w:rsidRPr="00D565CD" w:rsidR="003E502D" w:rsidP="00315892" w:rsidRDefault="003E502D" w14:paraId="012F7F74" w14:textId="77777777">
      <w:pPr>
        <w:pStyle w:val="Kop2"/>
      </w:pPr>
      <w:r w:rsidRPr="00D565CD">
        <w:t>Functionele karakteristieken:</w:t>
      </w:r>
    </w:p>
    <w:p w:rsidRPr="00D565CD" w:rsidR="003E502D" w:rsidP="00315892" w:rsidRDefault="003E502D" w14:paraId="16393420" w14:textId="77777777">
      <w:pPr>
        <w:pStyle w:val="Kop3"/>
        <w:numPr>
          <w:ilvl w:val="0"/>
          <w:numId w:val="17"/>
        </w:numPr>
      </w:pPr>
      <w:r w:rsidRPr="00D565CD">
        <w:t>Debiet:</w:t>
      </w:r>
    </w:p>
    <w:p w:rsidRPr="00D565CD" w:rsidR="003E502D" w:rsidP="003E502D" w:rsidRDefault="003E502D" w14:paraId="2B915ED5" w14:textId="77777777">
      <w:pPr>
        <w:pStyle w:val="Geenafstand"/>
        <w:numPr>
          <w:ilvl w:val="1"/>
          <w:numId w:val="17"/>
        </w:numPr>
        <w:rPr>
          <w:rFonts w:cs="Tahoma"/>
        </w:rPr>
      </w:pPr>
      <w:r w:rsidRPr="00D565CD">
        <w:rPr>
          <w:rFonts w:cs="Tahoma"/>
        </w:rPr>
        <w:t xml:space="preserve">K-factor aanzuig: </w:t>
      </w:r>
      <w:r w:rsidR="000142A3">
        <w:rPr>
          <w:rFonts w:cs="Tahoma"/>
        </w:rPr>
        <w:t>2,57</w:t>
      </w:r>
    </w:p>
    <w:p w:rsidRPr="00D565CD" w:rsidR="003E502D" w:rsidP="003E502D" w:rsidRDefault="003E502D" w14:paraId="02EFE0FF" w14:textId="77777777">
      <w:pPr>
        <w:pStyle w:val="Geenafstand"/>
        <w:numPr>
          <w:ilvl w:val="1"/>
          <w:numId w:val="17"/>
        </w:numPr>
        <w:rPr>
          <w:rFonts w:cs="Tahoma"/>
        </w:rPr>
      </w:pPr>
      <w:r w:rsidRPr="00D565CD">
        <w:rPr>
          <w:rFonts w:cs="Tahoma"/>
        </w:rPr>
        <w:t>K-facto</w:t>
      </w:r>
      <w:r w:rsidR="000142A3">
        <w:rPr>
          <w:rFonts w:cs="Tahoma"/>
        </w:rPr>
        <w:t>r uitblaas: 2,57</w:t>
      </w:r>
    </w:p>
    <w:p w:rsidRPr="00D565CD" w:rsidR="003E502D" w:rsidP="003E502D" w:rsidRDefault="003E502D" w14:paraId="479736AB" w14:textId="525D9F0E">
      <w:pPr>
        <w:pStyle w:val="Geenafstand"/>
        <w:numPr>
          <w:ilvl w:val="1"/>
          <w:numId w:val="17"/>
        </w:numPr>
        <w:rPr>
          <w:rFonts w:cs="Tahoma"/>
        </w:rPr>
      </w:pPr>
      <w:r w:rsidRPr="00D565CD">
        <w:rPr>
          <w:rFonts w:cs="Tahoma"/>
        </w:rPr>
        <w:t>C</w:t>
      </w:r>
      <w:r w:rsidRPr="00D565CD">
        <w:rPr>
          <w:rFonts w:cs="Tahoma"/>
          <w:vertAlign w:val="subscript"/>
        </w:rPr>
        <w:t>e</w:t>
      </w:r>
      <w:r w:rsidRPr="00D565CD">
        <w:rPr>
          <w:rFonts w:cs="Tahoma"/>
        </w:rPr>
        <w:t>-coëfficient: 0,</w:t>
      </w:r>
      <w:r w:rsidR="000142A3">
        <w:rPr>
          <w:rFonts w:cs="Tahoma"/>
        </w:rPr>
        <w:t>62</w:t>
      </w:r>
      <w:r w:rsidR="00605FD2">
        <w:rPr>
          <w:rFonts w:cs="Tahoma"/>
        </w:rPr>
        <w:t>4</w:t>
      </w:r>
    </w:p>
    <w:p w:rsidR="003E502D" w:rsidP="003E502D" w:rsidRDefault="003E502D" w14:paraId="0F191DC6" w14:textId="6CABC582">
      <w:pPr>
        <w:pStyle w:val="Geenafstand"/>
        <w:numPr>
          <w:ilvl w:val="1"/>
          <w:numId w:val="17"/>
        </w:numPr>
        <w:rPr>
          <w:rFonts w:cs="Tahoma"/>
        </w:rPr>
      </w:pPr>
      <w:r w:rsidRPr="00D565CD">
        <w:rPr>
          <w:rFonts w:cs="Tahoma"/>
        </w:rPr>
        <w:t>C</w:t>
      </w:r>
      <w:r w:rsidRPr="00D565CD">
        <w:rPr>
          <w:rFonts w:cs="Tahoma"/>
          <w:vertAlign w:val="subscript"/>
        </w:rPr>
        <w:t>d</w:t>
      </w:r>
      <w:r w:rsidR="000142A3">
        <w:rPr>
          <w:rFonts w:cs="Tahoma"/>
        </w:rPr>
        <w:t>-coëfficient: 0,62</w:t>
      </w:r>
      <w:r w:rsidR="00605FD2">
        <w:rPr>
          <w:rFonts w:cs="Tahoma"/>
        </w:rPr>
        <w:t>4</w:t>
      </w:r>
    </w:p>
    <w:p w:rsidR="00525DBF" w:rsidP="00525DBF" w:rsidRDefault="00525DBF" w14:paraId="1CE75AA9" w14:textId="77777777">
      <w:pPr>
        <w:pStyle w:val="Geenafstand"/>
        <w:rPr>
          <w:rFonts w:cs="Tahoma"/>
        </w:rPr>
      </w:pPr>
    </w:p>
    <w:p w:rsidR="000142A3" w:rsidP="000142A3" w:rsidRDefault="000142A3" w14:paraId="5197E6FB" w14:textId="77777777">
      <w:pPr>
        <w:pStyle w:val="Kop3"/>
        <w:numPr>
          <w:ilvl w:val="0"/>
          <w:numId w:val="19"/>
        </w:numPr>
      </w:pPr>
      <w:r>
        <w:t>Waterwerendheid</w:t>
      </w:r>
    </w:p>
    <w:p w:rsidR="000142A3" w:rsidP="000142A3" w:rsidRDefault="000142A3" w14:paraId="4B8511E9" w14:textId="77777777">
      <w:pPr>
        <w:pStyle w:val="Geenafstand"/>
        <w:numPr>
          <w:ilvl w:val="1"/>
          <w:numId w:val="19"/>
        </w:numPr>
        <w:rPr>
          <w:rFonts w:cs="Tahoma"/>
        </w:rPr>
      </w:pPr>
      <w:r>
        <w:rPr>
          <w:rFonts w:cs="Tahoma"/>
        </w:rPr>
        <w:t>Klasse A (</w:t>
      </w:r>
      <w:r w:rsidRPr="000142A3">
        <w:rPr>
          <w:rFonts w:cs="Tahoma"/>
        </w:rPr>
        <w:t>tot v=1,5m/s in volledig open stand, in combinatie met DucoGrille</w:t>
      </w:r>
      <w:r>
        <w:rPr>
          <w:rFonts w:cs="Tahoma"/>
        </w:rPr>
        <w:t xml:space="preserve"> </w:t>
      </w:r>
      <w:r w:rsidRPr="000142A3">
        <w:rPr>
          <w:rFonts w:cs="Tahoma"/>
        </w:rPr>
        <w:t>Solid 30Z als buitenrooster)</w:t>
      </w:r>
    </w:p>
    <w:p w:rsidRPr="000142A3" w:rsidR="00525DBF" w:rsidP="00525DBF" w:rsidRDefault="00525DBF" w14:paraId="41E035D9" w14:textId="77777777">
      <w:pPr>
        <w:pStyle w:val="Geenafstand"/>
        <w:rPr>
          <w:rFonts w:cs="Tahoma"/>
        </w:rPr>
      </w:pPr>
    </w:p>
    <w:p w:rsidR="000142A3" w:rsidP="000142A3" w:rsidRDefault="000142A3" w14:paraId="4B0CF29B" w14:textId="77777777">
      <w:pPr>
        <w:pStyle w:val="Kop3"/>
        <w:numPr>
          <w:ilvl w:val="0"/>
          <w:numId w:val="19"/>
        </w:numPr>
      </w:pPr>
      <w:r>
        <w:t>Dempingswaarde</w:t>
      </w:r>
    </w:p>
    <w:p w:rsidR="000142A3" w:rsidP="000142A3" w:rsidRDefault="000142A3" w14:paraId="4AC411C7" w14:textId="06379DEE">
      <w:pPr>
        <w:pStyle w:val="Geenafstand"/>
        <w:numPr>
          <w:ilvl w:val="1"/>
          <w:numId w:val="19"/>
        </w:numPr>
        <w:rPr>
          <w:rFonts w:cs="Tahoma"/>
        </w:rPr>
      </w:pPr>
      <w:r>
        <w:rPr>
          <w:rFonts w:cs="Tahoma"/>
        </w:rPr>
        <w:t xml:space="preserve">Rw (C;Ctr) (in dB): </w:t>
      </w:r>
      <w:r w:rsidR="007C3C8F">
        <w:rPr>
          <w:rFonts w:cs="Tahoma"/>
        </w:rPr>
        <w:t xml:space="preserve">gesloten: </w:t>
      </w:r>
      <w:r w:rsidR="008416E0">
        <w:rPr>
          <w:rFonts w:cs="Tahoma"/>
        </w:rPr>
        <w:t xml:space="preserve">21 (-2;-2); open: </w:t>
      </w:r>
      <w:r>
        <w:rPr>
          <w:rFonts w:cs="Tahoma"/>
        </w:rPr>
        <w:t>3 (0;-</w:t>
      </w:r>
      <w:r w:rsidR="008416E0">
        <w:rPr>
          <w:rFonts w:cs="Tahoma"/>
        </w:rPr>
        <w:t>1</w:t>
      </w:r>
      <w:r>
        <w:rPr>
          <w:rFonts w:cs="Tahoma"/>
        </w:rPr>
        <w:t>)</w:t>
      </w:r>
    </w:p>
    <w:p w:rsidRPr="000142A3" w:rsidR="009F1798" w:rsidP="000945BE" w:rsidRDefault="009F1798" w14:paraId="48146193" w14:textId="77777777">
      <w:pPr>
        <w:pStyle w:val="Geenafstand"/>
        <w:rPr>
          <w:rFonts w:cs="Tahoma"/>
        </w:rPr>
      </w:pPr>
    </w:p>
    <w:p w:rsidR="000142A3" w:rsidP="000142A3" w:rsidRDefault="000142A3" w14:paraId="5EEAE797" w14:textId="77777777">
      <w:pPr>
        <w:pStyle w:val="Kop3"/>
        <w:numPr>
          <w:ilvl w:val="0"/>
          <w:numId w:val="19"/>
        </w:numPr>
      </w:pPr>
      <w:r>
        <w:t>Isolatiewaarde</w:t>
      </w:r>
    </w:p>
    <w:p w:rsidRPr="000142A3" w:rsidR="000142A3" w:rsidP="00315892" w:rsidRDefault="000142A3" w14:paraId="74C38610" w14:textId="77777777">
      <w:pPr>
        <w:pStyle w:val="Geenafstand"/>
        <w:numPr>
          <w:ilvl w:val="1"/>
          <w:numId w:val="19"/>
        </w:numPr>
        <w:rPr>
          <w:rFonts w:cs="Tahoma"/>
        </w:rPr>
      </w:pPr>
      <w:r w:rsidRPr="000142A3">
        <w:rPr>
          <w:rFonts w:cs="Tahoma"/>
        </w:rPr>
        <w:t>U = &lt; 1 W/m²K</w:t>
      </w:r>
    </w:p>
    <w:p w:rsidRPr="000142A3" w:rsidR="003E502D" w:rsidP="00315892" w:rsidRDefault="003E502D" w14:paraId="0BFAF778" w14:textId="77777777">
      <w:pPr>
        <w:pStyle w:val="Kop2"/>
      </w:pPr>
      <w:r w:rsidRPr="000142A3">
        <w:lastRenderedPageBreak/>
        <w:t>Voldoet aan of getest volgens de normen:</w:t>
      </w:r>
    </w:p>
    <w:p w:rsidRPr="000142A3" w:rsidR="003E502D" w:rsidP="003E502D" w:rsidRDefault="003E502D" w14:paraId="35F4808D" w14:textId="109773E8">
      <w:pPr>
        <w:pStyle w:val="bestektekst"/>
        <w:numPr>
          <w:ilvl w:val="0"/>
          <w:numId w:val="20"/>
        </w:numPr>
        <w:rPr>
          <w:rFonts w:cs="Tahoma" w:asciiTheme="minorHAnsi" w:hAnsiTheme="minorHAnsi"/>
          <w:sz w:val="22"/>
        </w:rPr>
      </w:pPr>
      <w:r w:rsidRPr="000142A3">
        <w:rPr>
          <w:rFonts w:cs="Tahoma" w:asciiTheme="minorHAnsi" w:hAnsiTheme="minorHAnsi"/>
          <w:sz w:val="22"/>
        </w:rPr>
        <w:t xml:space="preserve">Qualicoat </w:t>
      </w:r>
      <w:r w:rsidR="000945BE">
        <w:rPr>
          <w:rFonts w:cs="Tahoma" w:asciiTheme="minorHAnsi" w:hAnsiTheme="minorHAnsi"/>
          <w:sz w:val="22"/>
        </w:rPr>
        <w:t>Seaside type A</w:t>
      </w:r>
    </w:p>
    <w:p w:rsidRPr="000142A3" w:rsidR="003E502D" w:rsidP="003E502D" w:rsidRDefault="003E502D" w14:paraId="7FF45F69" w14:textId="77777777">
      <w:pPr>
        <w:pStyle w:val="Geenafstand"/>
        <w:numPr>
          <w:ilvl w:val="0"/>
          <w:numId w:val="20"/>
        </w:numPr>
        <w:rPr>
          <w:rFonts w:asciiTheme="minorHAnsi" w:hAnsiTheme="minorHAnsi"/>
        </w:rPr>
      </w:pPr>
      <w:r w:rsidRPr="000142A3">
        <w:rPr>
          <w:rFonts w:asciiTheme="minorHAnsi" w:hAnsiTheme="minorHAnsi"/>
        </w:rPr>
        <w:t>EN 573 - EN AW-6063 T66 en EN AW-6060 T66: legering aluminium &amp; harding</w:t>
      </w:r>
    </w:p>
    <w:p w:rsidRPr="000142A3" w:rsidR="003E502D" w:rsidP="003E502D" w:rsidRDefault="003E502D" w14:paraId="5CFD3634" w14:textId="77777777">
      <w:pPr>
        <w:pStyle w:val="Geenafstand"/>
        <w:numPr>
          <w:ilvl w:val="0"/>
          <w:numId w:val="20"/>
        </w:numPr>
        <w:rPr>
          <w:rFonts w:asciiTheme="minorHAnsi" w:hAnsiTheme="minorHAnsi"/>
          <w:sz w:val="18"/>
          <w:szCs w:val="18"/>
        </w:rPr>
      </w:pPr>
      <w:r w:rsidRPr="000142A3">
        <w:rPr>
          <w:rFonts w:asciiTheme="minorHAnsi" w:hAnsiTheme="minorHAnsi"/>
        </w:rPr>
        <w:t>EN 13030: waterwerendheid en bepaling C</w:t>
      </w:r>
      <w:r w:rsidRPr="000142A3">
        <w:rPr>
          <w:rFonts w:asciiTheme="minorHAnsi" w:hAnsiTheme="minorHAnsi"/>
          <w:vertAlign w:val="subscript"/>
        </w:rPr>
        <w:t>e</w:t>
      </w:r>
      <w:r w:rsidRPr="000142A3">
        <w:rPr>
          <w:rFonts w:asciiTheme="minorHAnsi" w:hAnsiTheme="minorHAnsi"/>
        </w:rPr>
        <w:t>- en C</w:t>
      </w:r>
      <w:r w:rsidRPr="000142A3">
        <w:rPr>
          <w:rFonts w:asciiTheme="minorHAnsi" w:hAnsiTheme="minorHAnsi"/>
          <w:vertAlign w:val="subscript"/>
        </w:rPr>
        <w:t>d</w:t>
      </w:r>
      <w:r w:rsidRPr="000142A3">
        <w:rPr>
          <w:rFonts w:asciiTheme="minorHAnsi" w:hAnsiTheme="minorHAnsi"/>
        </w:rPr>
        <w:t>-coëfficiënten</w:t>
      </w:r>
    </w:p>
    <w:p w:rsidRPr="00861F23" w:rsidR="003E502D" w:rsidP="003E502D" w:rsidRDefault="003E502D" w14:paraId="79155ADA" w14:textId="77777777">
      <w:pPr>
        <w:pStyle w:val="Geenafstand"/>
        <w:numPr>
          <w:ilvl w:val="0"/>
          <w:numId w:val="20"/>
        </w:numPr>
        <w:rPr>
          <w:rFonts w:asciiTheme="minorHAnsi" w:hAnsiTheme="minorHAnsi"/>
          <w:iCs/>
          <w:sz w:val="18"/>
          <w:szCs w:val="18"/>
        </w:rPr>
      </w:pPr>
      <w:r w:rsidRPr="000142A3">
        <w:rPr>
          <w:rFonts w:asciiTheme="minorHAnsi" w:hAnsiTheme="minorHAnsi"/>
        </w:rPr>
        <w:t>EN 12207, EN 1026: luchtdichtheid</w:t>
      </w:r>
    </w:p>
    <w:p w:rsidRPr="00861F23" w:rsidR="003E502D" w:rsidP="003E502D" w:rsidRDefault="003E502D" w14:paraId="434B67F6" w14:textId="77777777">
      <w:pPr>
        <w:pStyle w:val="Geenafstand"/>
        <w:numPr>
          <w:ilvl w:val="0"/>
          <w:numId w:val="20"/>
        </w:numPr>
        <w:rPr>
          <w:rFonts w:asciiTheme="minorHAnsi" w:hAnsiTheme="minorHAnsi"/>
          <w:iCs/>
          <w:sz w:val="18"/>
          <w:szCs w:val="18"/>
        </w:rPr>
      </w:pPr>
      <w:r w:rsidRPr="000142A3">
        <w:rPr>
          <w:rFonts w:asciiTheme="minorHAnsi" w:hAnsiTheme="minorHAnsi"/>
        </w:rPr>
        <w:t>EN 12208, EN 1027: waterdichtheid</w:t>
      </w:r>
    </w:p>
    <w:p w:rsidRPr="00861F23" w:rsidR="003E502D" w:rsidP="003E502D" w:rsidRDefault="003E502D" w14:paraId="3EE0317E" w14:textId="77777777">
      <w:pPr>
        <w:pStyle w:val="bestektekst"/>
        <w:numPr>
          <w:ilvl w:val="0"/>
          <w:numId w:val="20"/>
        </w:numPr>
        <w:rPr>
          <w:rFonts w:cs="Tahoma" w:asciiTheme="minorHAnsi" w:hAnsiTheme="minorHAnsi"/>
          <w:iCs/>
          <w:sz w:val="18"/>
          <w:szCs w:val="18"/>
        </w:rPr>
      </w:pPr>
      <w:r w:rsidRPr="000142A3">
        <w:rPr>
          <w:rFonts w:cs="Tahoma" w:asciiTheme="minorHAnsi" w:hAnsiTheme="minorHAnsi"/>
          <w:sz w:val="22"/>
        </w:rPr>
        <w:t>EN ISO 10140: akoestische metingen</w:t>
      </w:r>
    </w:p>
    <w:sectPr w:rsidRPr="00861F23" w:rsidR="003E502D" w:rsidSect="00B21D6F">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7521" w:rsidP="00584936" w:rsidRDefault="00A37521" w14:paraId="7F57F798" w14:textId="77777777">
      <w:r>
        <w:separator/>
      </w:r>
    </w:p>
  </w:endnote>
  <w:endnote w:type="continuationSeparator" w:id="0">
    <w:p w:rsidR="00A37521" w:rsidP="00584936" w:rsidRDefault="00A37521" w14:paraId="7E3D2D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D565CD" w14:paraId="0EAE688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D565CD" w14:paraId="331B9A75"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D565CD" w14:paraId="0353BC0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7521" w:rsidP="00584936" w:rsidRDefault="00A37521" w14:paraId="35E8795A" w14:textId="77777777">
      <w:r>
        <w:separator/>
      </w:r>
    </w:p>
  </w:footnote>
  <w:footnote w:type="continuationSeparator" w:id="0">
    <w:p w:rsidR="00A37521" w:rsidP="00584936" w:rsidRDefault="00A37521" w14:paraId="18021C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000000" w14:paraId="7CAD5467" w14:textId="77777777">
    <w:pPr>
      <w:pStyle w:val="Koptekst"/>
    </w:pPr>
    <w:r>
      <w:rPr>
        <w:noProof/>
        <w:lang w:val="en-US" w:eastAsia="nl-NL"/>
      </w:rPr>
      <w:pict w14:anchorId="73B10B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7216;mso-wrap-edited:f;mso-position-horizontal:center;mso-position-horizontal-relative:margin;mso-position-vertical:center;mso-position-vertical-relative:margin" wrapcoords="-27 0 -27 21561 21600 21561 21600 0 -27 0" o:spid="_x0000_s1035"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000000" w14:paraId="348C66D2" w14:textId="77777777">
    <w:pPr>
      <w:pStyle w:val="Koptekst"/>
    </w:pPr>
    <w:r>
      <w:rPr>
        <w:noProof/>
        <w:lang w:val="en-US" w:eastAsia="nl-NL"/>
      </w:rPr>
      <w:pict w14:anchorId="6A17CB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4"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5CD" w:rsidRDefault="00000000" w14:paraId="5DDFB338" w14:textId="77777777">
    <w:pPr>
      <w:pStyle w:val="Koptekst"/>
    </w:pPr>
    <w:r>
      <w:rPr>
        <w:noProof/>
        <w:lang w:val="en-US" w:eastAsia="nl-NL"/>
      </w:rPr>
      <w:pict w14:anchorId="2DF9CB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6192;mso-wrap-edited:f;mso-position-horizontal:center;mso-position-horizontal-relative:margin;mso-position-vertical:center;mso-position-vertical-relative:margin" wrapcoords="-27 0 -27 21561 21600 21561 21600 0 -27 0" o:spid="_x0000_s1036"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1CE956D3"/>
    <w:multiLevelType w:val="hybridMultilevel"/>
    <w:tmpl w:val="56600406"/>
    <w:lvl w:ilvl="0" w:tplc="53787288">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A5E35E1"/>
    <w:multiLevelType w:val="hybridMultilevel"/>
    <w:tmpl w:val="87369804"/>
    <w:lvl w:ilvl="0" w:tplc="968048F8">
      <w:start w:val="1"/>
      <w:numFmt w:val="bullet"/>
      <w:lvlText w:val=""/>
      <w:lvlJc w:val="left"/>
      <w:pPr>
        <w:ind w:left="502" w:hanging="360"/>
      </w:pPr>
      <w:rPr>
        <w:rFonts w:hint="default" w:ascii="Symbol" w:hAnsi="Symbol"/>
        <w:sz w:val="22"/>
      </w:rPr>
    </w:lvl>
    <w:lvl w:ilvl="1" w:tplc="08130003">
      <w:start w:val="1"/>
      <w:numFmt w:val="bullet"/>
      <w:lvlText w:val="o"/>
      <w:lvlJc w:val="left"/>
      <w:pPr>
        <w:ind w:left="1648" w:hanging="360"/>
      </w:pPr>
      <w:rPr>
        <w:rFonts w:hint="default" w:ascii="Courier New" w:hAnsi="Courier New" w:cs="Courier New"/>
      </w:rPr>
    </w:lvl>
    <w:lvl w:ilvl="2" w:tplc="08130005">
      <w:start w:val="1"/>
      <w:numFmt w:val="bullet"/>
      <w:lvlText w:val=""/>
      <w:lvlJc w:val="left"/>
      <w:pPr>
        <w:ind w:left="2368" w:hanging="360"/>
      </w:pPr>
      <w:rPr>
        <w:rFonts w:hint="default" w:ascii="Wingdings" w:hAnsi="Wingdings"/>
      </w:rPr>
    </w:lvl>
    <w:lvl w:ilvl="3" w:tplc="08130001">
      <w:start w:val="1"/>
      <w:numFmt w:val="bullet"/>
      <w:lvlText w:val=""/>
      <w:lvlJc w:val="left"/>
      <w:pPr>
        <w:ind w:left="3088" w:hanging="360"/>
      </w:pPr>
      <w:rPr>
        <w:rFonts w:hint="default" w:ascii="Symbol" w:hAnsi="Symbol"/>
      </w:rPr>
    </w:lvl>
    <w:lvl w:ilvl="4" w:tplc="08130003">
      <w:start w:val="1"/>
      <w:numFmt w:val="bullet"/>
      <w:lvlText w:val="o"/>
      <w:lvlJc w:val="left"/>
      <w:pPr>
        <w:ind w:left="3808" w:hanging="360"/>
      </w:pPr>
      <w:rPr>
        <w:rFonts w:hint="default" w:ascii="Courier New" w:hAnsi="Courier New" w:cs="Courier New"/>
      </w:rPr>
    </w:lvl>
    <w:lvl w:ilvl="5" w:tplc="08130005" w:tentative="1">
      <w:start w:val="1"/>
      <w:numFmt w:val="bullet"/>
      <w:lvlText w:val=""/>
      <w:lvlJc w:val="left"/>
      <w:pPr>
        <w:ind w:left="4528" w:hanging="360"/>
      </w:pPr>
      <w:rPr>
        <w:rFonts w:hint="default" w:ascii="Wingdings" w:hAnsi="Wingdings"/>
      </w:rPr>
    </w:lvl>
    <w:lvl w:ilvl="6" w:tplc="08130001" w:tentative="1">
      <w:start w:val="1"/>
      <w:numFmt w:val="bullet"/>
      <w:lvlText w:val=""/>
      <w:lvlJc w:val="left"/>
      <w:pPr>
        <w:ind w:left="5248" w:hanging="360"/>
      </w:pPr>
      <w:rPr>
        <w:rFonts w:hint="default" w:ascii="Symbol" w:hAnsi="Symbol"/>
      </w:rPr>
    </w:lvl>
    <w:lvl w:ilvl="7" w:tplc="08130003" w:tentative="1">
      <w:start w:val="1"/>
      <w:numFmt w:val="bullet"/>
      <w:lvlText w:val="o"/>
      <w:lvlJc w:val="left"/>
      <w:pPr>
        <w:ind w:left="5968" w:hanging="360"/>
      </w:pPr>
      <w:rPr>
        <w:rFonts w:hint="default" w:ascii="Courier New" w:hAnsi="Courier New" w:cs="Courier New"/>
      </w:rPr>
    </w:lvl>
    <w:lvl w:ilvl="8" w:tplc="08130005" w:tentative="1">
      <w:start w:val="1"/>
      <w:numFmt w:val="bullet"/>
      <w:lvlText w:val=""/>
      <w:lvlJc w:val="left"/>
      <w:pPr>
        <w:ind w:left="6688" w:hanging="360"/>
      </w:pPr>
      <w:rPr>
        <w:rFonts w:hint="default" w:ascii="Wingdings" w:hAnsi="Wingdings"/>
      </w:rPr>
    </w:lvl>
  </w:abstractNum>
  <w:abstractNum w:abstractNumId="16" w15:restartNumberingAfterBreak="0">
    <w:nsid w:val="4EB23CCC"/>
    <w:multiLevelType w:val="hybridMultilevel"/>
    <w:tmpl w:val="4C281B36"/>
    <w:lvl w:ilvl="0" w:tplc="08130003">
      <w:start w:val="1"/>
      <w:numFmt w:val="bullet"/>
      <w:lvlText w:val="o"/>
      <w:lvlJc w:val="left"/>
      <w:pPr>
        <w:ind w:left="2160" w:hanging="360"/>
      </w:pPr>
      <w:rPr>
        <w:rFonts w:hint="default" w:ascii="Courier New" w:hAnsi="Courier New" w:cs="Courier New"/>
      </w:rPr>
    </w:lvl>
    <w:lvl w:ilvl="1" w:tplc="08130003" w:tentative="1">
      <w:start w:val="1"/>
      <w:numFmt w:val="bullet"/>
      <w:lvlText w:val="o"/>
      <w:lvlJc w:val="left"/>
      <w:pPr>
        <w:ind w:left="2880" w:hanging="360"/>
      </w:pPr>
      <w:rPr>
        <w:rFonts w:hint="default" w:ascii="Courier New" w:hAnsi="Courier New" w:cs="Courier New"/>
      </w:rPr>
    </w:lvl>
    <w:lvl w:ilvl="2" w:tplc="08130005" w:tentative="1">
      <w:start w:val="1"/>
      <w:numFmt w:val="bullet"/>
      <w:lvlText w:val=""/>
      <w:lvlJc w:val="left"/>
      <w:pPr>
        <w:ind w:left="3600" w:hanging="360"/>
      </w:pPr>
      <w:rPr>
        <w:rFonts w:hint="default" w:ascii="Wingdings" w:hAnsi="Wingdings"/>
      </w:rPr>
    </w:lvl>
    <w:lvl w:ilvl="3" w:tplc="08130001" w:tentative="1">
      <w:start w:val="1"/>
      <w:numFmt w:val="bullet"/>
      <w:lvlText w:val=""/>
      <w:lvlJc w:val="left"/>
      <w:pPr>
        <w:ind w:left="4320" w:hanging="360"/>
      </w:pPr>
      <w:rPr>
        <w:rFonts w:hint="default" w:ascii="Symbol" w:hAnsi="Symbol"/>
      </w:rPr>
    </w:lvl>
    <w:lvl w:ilvl="4" w:tplc="08130003" w:tentative="1">
      <w:start w:val="1"/>
      <w:numFmt w:val="bullet"/>
      <w:lvlText w:val="o"/>
      <w:lvlJc w:val="left"/>
      <w:pPr>
        <w:ind w:left="5040" w:hanging="360"/>
      </w:pPr>
      <w:rPr>
        <w:rFonts w:hint="default" w:ascii="Courier New" w:hAnsi="Courier New" w:cs="Courier New"/>
      </w:rPr>
    </w:lvl>
    <w:lvl w:ilvl="5" w:tplc="08130005" w:tentative="1">
      <w:start w:val="1"/>
      <w:numFmt w:val="bullet"/>
      <w:lvlText w:val=""/>
      <w:lvlJc w:val="left"/>
      <w:pPr>
        <w:ind w:left="5760" w:hanging="360"/>
      </w:pPr>
      <w:rPr>
        <w:rFonts w:hint="default" w:ascii="Wingdings" w:hAnsi="Wingdings"/>
      </w:rPr>
    </w:lvl>
    <w:lvl w:ilvl="6" w:tplc="08130001" w:tentative="1">
      <w:start w:val="1"/>
      <w:numFmt w:val="bullet"/>
      <w:lvlText w:val=""/>
      <w:lvlJc w:val="left"/>
      <w:pPr>
        <w:ind w:left="6480" w:hanging="360"/>
      </w:pPr>
      <w:rPr>
        <w:rFonts w:hint="default" w:ascii="Symbol" w:hAnsi="Symbol"/>
      </w:rPr>
    </w:lvl>
    <w:lvl w:ilvl="7" w:tplc="08130003" w:tentative="1">
      <w:start w:val="1"/>
      <w:numFmt w:val="bullet"/>
      <w:lvlText w:val="o"/>
      <w:lvlJc w:val="left"/>
      <w:pPr>
        <w:ind w:left="7200" w:hanging="360"/>
      </w:pPr>
      <w:rPr>
        <w:rFonts w:hint="default" w:ascii="Courier New" w:hAnsi="Courier New" w:cs="Courier New"/>
      </w:rPr>
    </w:lvl>
    <w:lvl w:ilvl="8" w:tplc="08130005" w:tentative="1">
      <w:start w:val="1"/>
      <w:numFmt w:val="bullet"/>
      <w:lvlText w:val=""/>
      <w:lvlJc w:val="left"/>
      <w:pPr>
        <w:ind w:left="7920" w:hanging="360"/>
      </w:pPr>
      <w:rPr>
        <w:rFonts w:hint="default" w:ascii="Wingdings" w:hAnsi="Wingdings"/>
      </w:rPr>
    </w:lvl>
  </w:abstractNum>
  <w:abstractNum w:abstractNumId="17" w15:restartNumberingAfterBreak="0">
    <w:nsid w:val="6332510C"/>
    <w:multiLevelType w:val="hybridMultilevel"/>
    <w:tmpl w:val="EC6E000E"/>
    <w:lvl w:ilvl="0" w:tplc="968048F8">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396057343">
    <w:abstractNumId w:val="22"/>
  </w:num>
  <w:num w:numId="2" w16cid:durableId="831917630">
    <w:abstractNumId w:val="18"/>
  </w:num>
  <w:num w:numId="3" w16cid:durableId="138158930">
    <w:abstractNumId w:val="10"/>
  </w:num>
  <w:num w:numId="4" w16cid:durableId="1916740692">
    <w:abstractNumId w:val="6"/>
  </w:num>
  <w:num w:numId="5" w16cid:durableId="1146050214">
    <w:abstractNumId w:val="5"/>
  </w:num>
  <w:num w:numId="6" w16cid:durableId="1843543271">
    <w:abstractNumId w:val="9"/>
  </w:num>
  <w:num w:numId="7" w16cid:durableId="2090955636">
    <w:abstractNumId w:val="4"/>
  </w:num>
  <w:num w:numId="8" w16cid:durableId="1026911377">
    <w:abstractNumId w:val="3"/>
  </w:num>
  <w:num w:numId="9" w16cid:durableId="512884981">
    <w:abstractNumId w:val="2"/>
  </w:num>
  <w:num w:numId="10" w16cid:durableId="442770157">
    <w:abstractNumId w:val="1"/>
  </w:num>
  <w:num w:numId="11" w16cid:durableId="1267612744">
    <w:abstractNumId w:val="0"/>
  </w:num>
  <w:num w:numId="12" w16cid:durableId="1220171714">
    <w:abstractNumId w:val="7"/>
  </w:num>
  <w:num w:numId="13" w16cid:durableId="1683363316">
    <w:abstractNumId w:val="8"/>
  </w:num>
  <w:num w:numId="14" w16cid:durableId="1350715443">
    <w:abstractNumId w:val="21"/>
  </w:num>
  <w:num w:numId="15" w16cid:durableId="1889684407">
    <w:abstractNumId w:val="12"/>
  </w:num>
  <w:num w:numId="16" w16cid:durableId="1470593990">
    <w:abstractNumId w:val="20"/>
  </w:num>
  <w:num w:numId="17" w16cid:durableId="320162780">
    <w:abstractNumId w:val="14"/>
  </w:num>
  <w:num w:numId="18" w16cid:durableId="509876751">
    <w:abstractNumId w:val="19"/>
  </w:num>
  <w:num w:numId="19" w16cid:durableId="545681797">
    <w:abstractNumId w:val="13"/>
  </w:num>
  <w:num w:numId="20" w16cid:durableId="1356417280">
    <w:abstractNumId w:val="17"/>
  </w:num>
  <w:num w:numId="21" w16cid:durableId="1691027738">
    <w:abstractNumId w:val="15"/>
  </w:num>
  <w:num w:numId="22" w16cid:durableId="1705211642">
    <w:abstractNumId w:val="11"/>
  </w:num>
  <w:num w:numId="23" w16cid:durableId="1415319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3FD5"/>
    <w:rsid w:val="000142A3"/>
    <w:rsid w:val="00086029"/>
    <w:rsid w:val="000945BE"/>
    <w:rsid w:val="000974F5"/>
    <w:rsid w:val="000A4893"/>
    <w:rsid w:val="000D33A6"/>
    <w:rsid w:val="000D4094"/>
    <w:rsid w:val="001470E4"/>
    <w:rsid w:val="00153EEE"/>
    <w:rsid w:val="0018550B"/>
    <w:rsid w:val="001C548A"/>
    <w:rsid w:val="001E7A9C"/>
    <w:rsid w:val="002047D0"/>
    <w:rsid w:val="00222F29"/>
    <w:rsid w:val="00232B39"/>
    <w:rsid w:val="00295718"/>
    <w:rsid w:val="002A46E2"/>
    <w:rsid w:val="002D28BD"/>
    <w:rsid w:val="002D3BB5"/>
    <w:rsid w:val="002E1849"/>
    <w:rsid w:val="002F4432"/>
    <w:rsid w:val="00315892"/>
    <w:rsid w:val="00393524"/>
    <w:rsid w:val="003E502D"/>
    <w:rsid w:val="004772FD"/>
    <w:rsid w:val="00485348"/>
    <w:rsid w:val="004929D2"/>
    <w:rsid w:val="004A6709"/>
    <w:rsid w:val="004B10FD"/>
    <w:rsid w:val="00515344"/>
    <w:rsid w:val="00522424"/>
    <w:rsid w:val="00525DBF"/>
    <w:rsid w:val="00584936"/>
    <w:rsid w:val="005A1F6F"/>
    <w:rsid w:val="005B7E71"/>
    <w:rsid w:val="005F05CA"/>
    <w:rsid w:val="00605FD2"/>
    <w:rsid w:val="006B03E9"/>
    <w:rsid w:val="006C3D0E"/>
    <w:rsid w:val="00737673"/>
    <w:rsid w:val="00787799"/>
    <w:rsid w:val="007A06F7"/>
    <w:rsid w:val="007B3887"/>
    <w:rsid w:val="007B4030"/>
    <w:rsid w:val="007C3C8F"/>
    <w:rsid w:val="007D5206"/>
    <w:rsid w:val="00816D7F"/>
    <w:rsid w:val="00835375"/>
    <w:rsid w:val="008416E0"/>
    <w:rsid w:val="00861F23"/>
    <w:rsid w:val="00876FBB"/>
    <w:rsid w:val="00887D9A"/>
    <w:rsid w:val="008C0694"/>
    <w:rsid w:val="008D1CFA"/>
    <w:rsid w:val="0092495C"/>
    <w:rsid w:val="00943283"/>
    <w:rsid w:val="009A17EA"/>
    <w:rsid w:val="009F1798"/>
    <w:rsid w:val="00A17BD6"/>
    <w:rsid w:val="00A231A8"/>
    <w:rsid w:val="00A37521"/>
    <w:rsid w:val="00A800C4"/>
    <w:rsid w:val="00AD7B0A"/>
    <w:rsid w:val="00B10DC4"/>
    <w:rsid w:val="00B20205"/>
    <w:rsid w:val="00B21D6F"/>
    <w:rsid w:val="00B33D5D"/>
    <w:rsid w:val="00BC2A15"/>
    <w:rsid w:val="00BE7571"/>
    <w:rsid w:val="00C11DFF"/>
    <w:rsid w:val="00C22C22"/>
    <w:rsid w:val="00CB5A3D"/>
    <w:rsid w:val="00D0178E"/>
    <w:rsid w:val="00D34B9C"/>
    <w:rsid w:val="00D565CD"/>
    <w:rsid w:val="00DA7063"/>
    <w:rsid w:val="00E623A1"/>
    <w:rsid w:val="00E649D2"/>
    <w:rsid w:val="00E925DE"/>
    <w:rsid w:val="00ED575B"/>
    <w:rsid w:val="00F01670"/>
    <w:rsid w:val="00F12C0E"/>
    <w:rsid w:val="00F61016"/>
    <w:rsid w:val="00FB7FBC"/>
    <w:rsid w:val="1297624A"/>
    <w:rsid w:val="22F59FF2"/>
    <w:rsid w:val="2A8EA8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E035A"/>
  <w15:docId w15:val="{BD439259-8138-492E-BAC9-24FDB2B0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eastAsiaTheme="majorEastAsia" w:cstheme="majorBidi"/>
      <w:b/>
      <w:bCs/>
      <w:color w:val="43B02A"/>
      <w:sz w:val="28"/>
      <w:szCs w:val="28"/>
      <w:lang w:val="nl-BE" w:eastAsia="en-US"/>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eastAsiaTheme="majorEastAsia" w:cstheme="majorBidi"/>
      <w:b/>
      <w:bCs/>
      <w:color w:val="43B02A"/>
      <w:szCs w:val="26"/>
      <w:u w:val="single"/>
      <w:lang w:val="nl-BE" w:eastAsia="en-US"/>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eastAsiaTheme="majorEastAsia" w:cstheme="majorBidi"/>
      <w:bCs/>
      <w:color w:val="43B02A"/>
      <w:sz w:val="22"/>
      <w:szCs w:val="22"/>
      <w:lang w:val="nl-BE" w:eastAsia="en-US"/>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eastAsiaTheme="majorEastAsia" w:cstheme="majorBidi"/>
      <w:b/>
      <w:bCs/>
      <w:i/>
      <w:iCs/>
      <w:color w:val="4F81BD" w:themeColor="accent1"/>
      <w:sz w:val="22"/>
      <w:szCs w:val="22"/>
      <w:lang w:val="nl-BE"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eastAsiaTheme="majorEastAsia" w:cstheme="majorBidi"/>
      <w:b/>
      <w:bCs/>
      <w:color w:val="43B02A"/>
      <w:sz w:val="24"/>
      <w:szCs w:val="26"/>
      <w:u w:val="single"/>
    </w:rPr>
  </w:style>
  <w:style w:type="character" w:styleId="Kop1Char" w:customStyle="1">
    <w:name w:val="Kop 1 Char"/>
    <w:basedOn w:val="Standaardalinea-lettertype"/>
    <w:link w:val="Kop1"/>
    <w:uiPriority w:val="9"/>
    <w:rsid w:val="00315892"/>
    <w:rPr>
      <w:rFonts w:ascii="Arial" w:hAnsi="Arial" w:eastAsiaTheme="majorEastAsia" w:cstheme="majorBidi"/>
      <w:b/>
      <w:bCs/>
      <w:color w:val="43B02A"/>
      <w:sz w:val="28"/>
      <w:szCs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szCs w:val="22"/>
      <w:lang w:val="nl-BE" w:eastAsia="en-US"/>
    </w:rPr>
  </w:style>
  <w:style w:type="character" w:styleId="Kop3Char" w:customStyle="1">
    <w:name w:val="Kop 3 Char"/>
    <w:basedOn w:val="Standaardalinea-lettertype"/>
    <w:link w:val="Kop3"/>
    <w:uiPriority w:val="9"/>
    <w:rsid w:val="00315892"/>
    <w:rPr>
      <w:rFonts w:ascii="Arial" w:hAnsi="Arial" w:eastAsiaTheme="majorEastAsia" w:cstheme="majorBidi"/>
      <w:bCs/>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szCs w:val="16"/>
      <w:lang w:val="nl-BE" w:eastAsia="en-US"/>
    </w:rPr>
  </w:style>
  <w:style w:type="character" w:styleId="BallontekstChar" w:customStyle="1">
    <w:name w:val="Ballontekst Char"/>
    <w:basedOn w:val="Standaardalinea-lettertype"/>
    <w:link w:val="Ballontekst"/>
    <w:uiPriority w:val="99"/>
    <w:semiHidden/>
    <w:rsid w:val="002D28BD"/>
    <w:rPr>
      <w:rFonts w:ascii="Tahoma" w:hAnsi="Tahoma" w:cs="Tahoma"/>
      <w:sz w:val="16"/>
      <w:szCs w:val="16"/>
    </w:rPr>
  </w:style>
  <w:style w:type="character" w:styleId="Kop4Char" w:customStyle="1">
    <w:name w:val="Kop 4 Char"/>
    <w:basedOn w:val="Standaardalinea-lettertype"/>
    <w:link w:val="Kop4"/>
    <w:uiPriority w:val="9"/>
    <w:semiHidden/>
    <w:rsid w:val="000A4893"/>
    <w:rPr>
      <w:rFonts w:asciiTheme="majorHAnsi" w:hAnsiTheme="majorHAnsi" w:eastAsiaTheme="majorEastAsia" w:cstheme="majorBidi"/>
      <w:b/>
      <w:bCs/>
      <w:i/>
      <w:iCs/>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szCs w:val="22"/>
      <w:lang w:val="nl-BE" w:eastAsia="en-US"/>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szCs w:val="22"/>
      <w:lang w:val="nl-BE" w:eastAsia="en-US"/>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szCs w:val="22"/>
      <w:lang w:val="nl-BE" w:eastAsia="en-US"/>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szCs w:val="22"/>
      <w:lang w:val="nl-BE" w:eastAsia="en-US"/>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szCs w:val="22"/>
      <w:lang w:val="nl-BE" w:eastAsia="en-US"/>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eastAsia="Times New Roman" w:cs="Times New Roman"/>
      <w:sz w:val="20"/>
      <w:szCs w:val="22"/>
      <w:lang w:val="nl-BE" w:eastAsia="nl-BE"/>
    </w:rPr>
  </w:style>
  <w:style w:type="character" w:styleId="bestektekstChar" w:customStyle="1">
    <w:name w:val="bestektekst Char"/>
    <w:link w:val="bestektekst"/>
    <w:rsid w:val="003E502D"/>
    <w:rPr>
      <w:rFonts w:ascii="Arial" w:hAnsi="Arial" w:eastAsia="Times New Roman" w:cs="Times New Roman"/>
      <w:sz w:val="20"/>
      <w:lang w:eastAsia="nl-BE"/>
    </w:rPr>
  </w:style>
  <w:style w:type="paragraph" w:styleId="Geenafstand">
    <w:name w:val="No Spacing"/>
    <w:qFormat/>
    <w:rsid w:val="003E502D"/>
    <w:pPr>
      <w:spacing w:after="0" w:line="240" w:lineRule="auto"/>
    </w:pPr>
    <w:rPr>
      <w:rFonts w:ascii="Calibri" w:hAnsi="Calibri" w:eastAsia="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Create a new document." ma:contentTypeScope="" ma:versionID="79ac21ff2bc4d1f23faf68d90e0a139d">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9ec4e2256ce606be1fe1eead0f3bd93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F03B3-56F3-43E2-B42F-B8473FCC72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5248A-708F-4579-8188-0BD1C42A8351}">
  <ds:schemaRefs>
    <ds:schemaRef ds:uri="http://schemas.microsoft.com/sharepoint/v3/contenttype/forms"/>
  </ds:schemaRefs>
</ds:datastoreItem>
</file>

<file path=customXml/itemProps3.xml><?xml version="1.0" encoding="utf-8"?>
<ds:datastoreItem xmlns:ds="http://schemas.openxmlformats.org/officeDocument/2006/customXml" ds:itemID="{4CC795B3-E510-4F88-9F87-FD15CB36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mso</dc:creator>
  <lastModifiedBy>Geert Louwyck</lastModifiedBy>
  <revision>28</revision>
  <lastPrinted>2018-04-26T06:05:00.0000000Z</lastPrinted>
  <dcterms:created xsi:type="dcterms:W3CDTF">2016-09-28T14:31:00.0000000Z</dcterms:created>
  <dcterms:modified xsi:type="dcterms:W3CDTF">2022-12-22T13:21:57.0534307Z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