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34EF0" w14:textId="77777777" w:rsidR="003E502D" w:rsidRPr="0088221D" w:rsidRDefault="00B73824" w:rsidP="00315892">
      <w:pPr>
        <w:pStyle w:val="Kop1"/>
      </w:pPr>
      <w:r>
        <w:t>Op</w:t>
      </w:r>
      <w:r w:rsidR="003E502D">
        <w:t>bouw</w:t>
      </w:r>
      <w:r>
        <w:t xml:space="preserve"> binnen</w:t>
      </w:r>
      <w:r w:rsidR="003E502D">
        <w:t xml:space="preserve">rooster DucoGrille </w:t>
      </w:r>
      <w:r w:rsidR="008C0694">
        <w:t xml:space="preserve">Close </w:t>
      </w:r>
      <w:r>
        <w:t>M100</w:t>
      </w:r>
    </w:p>
    <w:p w14:paraId="2F834EF1" w14:textId="77777777" w:rsidR="003E502D" w:rsidRDefault="003E502D" w:rsidP="003E502D">
      <w:pPr>
        <w:pStyle w:val="Geenafstand"/>
        <w:rPr>
          <w:lang w:eastAsia="nl-NL"/>
        </w:rPr>
      </w:pPr>
    </w:p>
    <w:p w14:paraId="2F834EF2" w14:textId="075F0EF5" w:rsidR="000142A3" w:rsidRPr="004321DE" w:rsidRDefault="000142A3" w:rsidP="003E502D">
      <w:pPr>
        <w:pStyle w:val="Geenafstand"/>
        <w:rPr>
          <w:lang w:eastAsia="nl-NL"/>
        </w:rPr>
      </w:pPr>
      <w:r w:rsidRPr="1C928C14">
        <w:rPr>
          <w:lang w:eastAsia="nl-NL"/>
        </w:rPr>
        <w:t xml:space="preserve">Fabricaat: </w:t>
      </w:r>
      <w:r w:rsidR="00FB340A" w:rsidRPr="1C928C14">
        <w:rPr>
          <w:lang w:eastAsia="nl-NL"/>
        </w:rPr>
        <w:t>DUCO</w:t>
      </w:r>
      <w:r w:rsidRPr="1C928C14">
        <w:rPr>
          <w:lang w:eastAsia="nl-NL"/>
        </w:rPr>
        <w:t xml:space="preserve"> Ventilation &amp; Sun Control</w:t>
      </w:r>
    </w:p>
    <w:p w14:paraId="2F834EF3" w14:textId="77777777" w:rsidR="003E502D" w:rsidRDefault="00B73824" w:rsidP="003E502D">
      <w:pPr>
        <w:pStyle w:val="Geenafstand"/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rFonts w:cs="Calibri"/>
          <w:color w:val="000000"/>
          <w:sz w:val="23"/>
          <w:szCs w:val="23"/>
          <w:shd w:val="clear" w:color="auto" w:fill="FFFFFF"/>
        </w:rPr>
        <w:t>DucoGrille Close M 100 is een afsluitbaar opbouw binnenrooster vervaardigd uit aluminium extrusieprofielen. De kunststofschuiven zorgen voor regelbare ventilatie. De DucoGrille Close M 100 is standaard verkrijgbaar met hoogtes van 200 of 300 mm en de breedte kan variëren tot maximum 1.000 mm.</w:t>
      </w:r>
    </w:p>
    <w:p w14:paraId="2F834EF4" w14:textId="77777777" w:rsidR="008C0694" w:rsidRDefault="008C0694" w:rsidP="003E502D">
      <w:pPr>
        <w:pStyle w:val="Geenafstand"/>
        <w:rPr>
          <w:lang w:eastAsia="nl-NL"/>
        </w:rPr>
      </w:pPr>
    </w:p>
    <w:p w14:paraId="2F834EF5" w14:textId="77777777" w:rsidR="003E502D" w:rsidRPr="0088221D" w:rsidRDefault="008C0694" w:rsidP="00315892">
      <w:pPr>
        <w:pStyle w:val="Kop2"/>
      </w:pPr>
      <w:r>
        <w:t>Eigenschapp</w:t>
      </w:r>
      <w:r w:rsidR="00315892">
        <w:t>en:</w:t>
      </w:r>
    </w:p>
    <w:p w14:paraId="2F834EF6" w14:textId="17A12339" w:rsidR="00E1209B" w:rsidRPr="0088221D" w:rsidRDefault="00CA398E" w:rsidP="00E1209B">
      <w:pPr>
        <w:pStyle w:val="Geenafstand"/>
        <w:numPr>
          <w:ilvl w:val="0"/>
          <w:numId w:val="15"/>
        </w:numPr>
        <w:rPr>
          <w:lang w:eastAsia="nl-NL"/>
        </w:rPr>
      </w:pPr>
      <w:r>
        <w:rPr>
          <w:lang w:eastAsia="nl-NL"/>
        </w:rPr>
        <w:t>Kader</w:t>
      </w:r>
      <w:r w:rsidR="00E1209B" w:rsidRPr="0088221D">
        <w:rPr>
          <w:lang w:eastAsia="nl-NL"/>
        </w:rPr>
        <w:t xml:space="preserve">breedte: </w:t>
      </w:r>
      <w:r>
        <w:rPr>
          <w:lang w:eastAsia="nl-NL"/>
        </w:rPr>
        <w:t>13</w:t>
      </w:r>
      <w:r w:rsidR="00E1209B">
        <w:rPr>
          <w:lang w:eastAsia="nl-NL"/>
        </w:rPr>
        <w:t xml:space="preserve"> </w:t>
      </w:r>
      <w:r w:rsidR="00E1209B" w:rsidRPr="0088221D">
        <w:rPr>
          <w:lang w:eastAsia="nl-NL"/>
        </w:rPr>
        <w:t>mm</w:t>
      </w:r>
    </w:p>
    <w:p w14:paraId="2F834EF7" w14:textId="1BD10B4A" w:rsidR="00E1209B" w:rsidRPr="0088221D" w:rsidRDefault="00CA398E" w:rsidP="00E1209B">
      <w:pPr>
        <w:pStyle w:val="Geenafstand"/>
        <w:numPr>
          <w:ilvl w:val="0"/>
          <w:numId w:val="15"/>
        </w:numPr>
        <w:rPr>
          <w:lang w:eastAsia="nl-NL"/>
        </w:rPr>
      </w:pPr>
      <w:r>
        <w:rPr>
          <w:lang w:eastAsia="nl-NL"/>
        </w:rPr>
        <w:t>Aanslag van het kader</w:t>
      </w:r>
      <w:r w:rsidR="00E1209B" w:rsidRPr="0088221D">
        <w:rPr>
          <w:lang w:eastAsia="nl-NL"/>
        </w:rPr>
        <w:t>:</w:t>
      </w:r>
      <w:r w:rsidR="00E1209B">
        <w:rPr>
          <w:lang w:eastAsia="nl-NL"/>
        </w:rPr>
        <w:t xml:space="preserve"> </w:t>
      </w:r>
      <w:r>
        <w:rPr>
          <w:lang w:eastAsia="nl-NL"/>
        </w:rPr>
        <w:t>20</w:t>
      </w:r>
      <w:r w:rsidR="00E1209B">
        <w:rPr>
          <w:lang w:eastAsia="nl-NL"/>
        </w:rPr>
        <w:t xml:space="preserve"> mm</w:t>
      </w:r>
    </w:p>
    <w:p w14:paraId="2F834EF8" w14:textId="3DAAD798" w:rsidR="00E1209B" w:rsidRDefault="00E1209B" w:rsidP="00E1209B">
      <w:pPr>
        <w:pStyle w:val="Geenafstand"/>
        <w:numPr>
          <w:ilvl w:val="0"/>
          <w:numId w:val="15"/>
        </w:numPr>
        <w:rPr>
          <w:lang w:eastAsia="nl-NL"/>
        </w:rPr>
      </w:pPr>
      <w:r>
        <w:rPr>
          <w:lang w:eastAsia="nl-NL"/>
        </w:rPr>
        <w:t xml:space="preserve">Visuele vrije doorlaat: </w:t>
      </w:r>
      <w:r w:rsidR="00CA398E">
        <w:rPr>
          <w:lang w:eastAsia="nl-NL"/>
        </w:rPr>
        <w:t>28</w:t>
      </w:r>
      <w:r>
        <w:rPr>
          <w:lang w:eastAsia="nl-NL"/>
        </w:rPr>
        <w:t xml:space="preserve"> %</w:t>
      </w:r>
    </w:p>
    <w:p w14:paraId="2F834EF9" w14:textId="5E1DC785" w:rsidR="00E1209B" w:rsidRDefault="00E1209B" w:rsidP="00E1209B">
      <w:pPr>
        <w:pStyle w:val="Geenafstand"/>
        <w:numPr>
          <w:ilvl w:val="0"/>
          <w:numId w:val="15"/>
        </w:numPr>
        <w:rPr>
          <w:lang w:eastAsia="nl-NL"/>
        </w:rPr>
      </w:pPr>
      <w:r>
        <w:rPr>
          <w:lang w:eastAsia="nl-NL"/>
        </w:rPr>
        <w:t xml:space="preserve">Fysische vrije doorlaat: </w:t>
      </w:r>
      <w:r w:rsidR="00CA398E">
        <w:rPr>
          <w:lang w:eastAsia="nl-NL"/>
        </w:rPr>
        <w:t>28</w:t>
      </w:r>
      <w:r>
        <w:rPr>
          <w:lang w:eastAsia="nl-NL"/>
        </w:rPr>
        <w:t xml:space="preserve"> %</w:t>
      </w:r>
    </w:p>
    <w:p w14:paraId="2F834EFA" w14:textId="77777777" w:rsidR="003E502D" w:rsidRPr="0088221D" w:rsidRDefault="003E502D" w:rsidP="00D565CD">
      <w:pPr>
        <w:pStyle w:val="Geenafstand"/>
        <w:rPr>
          <w:lang w:eastAsia="nl-NL"/>
        </w:rPr>
      </w:pPr>
    </w:p>
    <w:p w14:paraId="2F834EFB" w14:textId="77777777" w:rsidR="003E502D" w:rsidRPr="0088221D" w:rsidRDefault="003E502D" w:rsidP="00315892">
      <w:pPr>
        <w:pStyle w:val="Kop2"/>
      </w:pPr>
      <w:r>
        <w:t>Toebehoren (inclusief):</w:t>
      </w:r>
    </w:p>
    <w:p w14:paraId="2F834EFC" w14:textId="77777777" w:rsidR="003E502D" w:rsidRDefault="003E502D" w:rsidP="003E502D">
      <w:pPr>
        <w:pStyle w:val="Geenafstand"/>
        <w:numPr>
          <w:ilvl w:val="0"/>
          <w:numId w:val="18"/>
        </w:numPr>
        <w:rPr>
          <w:lang w:eastAsia="nl-NL"/>
        </w:rPr>
      </w:pPr>
      <w:r w:rsidRPr="00787799">
        <w:rPr>
          <w:lang w:eastAsia="nl-NL"/>
        </w:rPr>
        <w:t>Bevestigingsdoken</w:t>
      </w:r>
    </w:p>
    <w:p w14:paraId="2F834EFD" w14:textId="77777777" w:rsidR="00D565CD" w:rsidRDefault="00D565CD" w:rsidP="00D565CD">
      <w:pPr>
        <w:pStyle w:val="Geenafstand"/>
        <w:rPr>
          <w:lang w:eastAsia="nl-NL"/>
        </w:rPr>
      </w:pPr>
    </w:p>
    <w:p w14:paraId="2F834EFE" w14:textId="77777777" w:rsidR="003E502D" w:rsidRPr="0088221D" w:rsidRDefault="003E502D" w:rsidP="00315892">
      <w:pPr>
        <w:pStyle w:val="Kop2"/>
      </w:pPr>
      <w:r w:rsidRPr="0088221D">
        <w:t>Oppervlaktebehandeling:</w:t>
      </w:r>
    </w:p>
    <w:p w14:paraId="2F834EFF" w14:textId="77777777" w:rsidR="003E502D" w:rsidRPr="00D565CD" w:rsidRDefault="003E502D" w:rsidP="003E502D">
      <w:pPr>
        <w:pStyle w:val="Geenafstand"/>
        <w:numPr>
          <w:ilvl w:val="0"/>
          <w:numId w:val="16"/>
        </w:numPr>
        <w:rPr>
          <w:lang w:eastAsia="nl-NL"/>
        </w:rPr>
      </w:pPr>
      <w:r w:rsidRPr="00D565CD">
        <w:t>Anodisatie: volgens Qualanod, laagdikte 15-20µm, standaard natuurkleur (kleurloze anodisatie)</w:t>
      </w:r>
    </w:p>
    <w:p w14:paraId="2F834F00" w14:textId="113C45CF" w:rsidR="003E502D" w:rsidRPr="00D565CD" w:rsidRDefault="003E502D" w:rsidP="003E502D">
      <w:pPr>
        <w:pStyle w:val="Geenafstand"/>
        <w:numPr>
          <w:ilvl w:val="0"/>
          <w:numId w:val="16"/>
        </w:numPr>
        <w:rPr>
          <w:lang w:eastAsia="nl-NL"/>
        </w:rPr>
      </w:pPr>
      <w:r w:rsidRPr="00D565CD">
        <w:t>Poederlakken: volgens Qualicoat</w:t>
      </w:r>
      <w:r w:rsidR="00E62CB3">
        <w:t xml:space="preserve"> Seaside type A</w:t>
      </w:r>
      <w:r w:rsidRPr="00D565CD">
        <w:t>, minimum gemiddelde laagdikte 60µm, standaard RAL-kleuren 70% glans</w:t>
      </w:r>
    </w:p>
    <w:p w14:paraId="2F834F01" w14:textId="7B0BF123" w:rsidR="003E502D" w:rsidRPr="00D565CD" w:rsidRDefault="003E502D" w:rsidP="003E502D">
      <w:pPr>
        <w:pStyle w:val="Geenafstand"/>
        <w:ind w:left="360" w:right="-1"/>
      </w:pPr>
      <w:r w:rsidRPr="00D565CD">
        <w:t>Op aanvraag: andere afwerkingslaagdiktes, anodisatiekleuren en lakglansgraden, structuurlakken en specifieke lakpoederreferenties</w:t>
      </w:r>
    </w:p>
    <w:p w14:paraId="2F834F02" w14:textId="77777777" w:rsidR="003E502D" w:rsidRPr="00485348" w:rsidRDefault="003E502D" w:rsidP="003E502D">
      <w:pPr>
        <w:pStyle w:val="Geenafstand"/>
        <w:rPr>
          <w:highlight w:val="yellow"/>
        </w:rPr>
      </w:pPr>
    </w:p>
    <w:p w14:paraId="2F834F03" w14:textId="77777777" w:rsidR="003E502D" w:rsidRPr="00D565CD" w:rsidRDefault="003E502D" w:rsidP="00315892">
      <w:pPr>
        <w:pStyle w:val="Kop2"/>
      </w:pPr>
      <w:r w:rsidRPr="00D565CD">
        <w:t>Functionele karakteristieken:</w:t>
      </w:r>
    </w:p>
    <w:p w14:paraId="2F834F04" w14:textId="77777777" w:rsidR="003E502D" w:rsidRPr="00D565CD" w:rsidRDefault="003E502D" w:rsidP="00315892">
      <w:pPr>
        <w:pStyle w:val="Kop3"/>
        <w:numPr>
          <w:ilvl w:val="0"/>
          <w:numId w:val="17"/>
        </w:numPr>
      </w:pPr>
      <w:r w:rsidRPr="00D565CD">
        <w:t>Debiet:</w:t>
      </w:r>
    </w:p>
    <w:p w14:paraId="2F834F05" w14:textId="0FE7DDBC" w:rsidR="003E502D" w:rsidRPr="00D565CD" w:rsidRDefault="003E502D" w:rsidP="003E502D">
      <w:pPr>
        <w:pStyle w:val="Geenafstand"/>
        <w:numPr>
          <w:ilvl w:val="1"/>
          <w:numId w:val="17"/>
        </w:numPr>
        <w:rPr>
          <w:rFonts w:cs="Tahoma"/>
        </w:rPr>
      </w:pPr>
      <w:r w:rsidRPr="00D565CD">
        <w:rPr>
          <w:rFonts w:cs="Tahoma"/>
        </w:rPr>
        <w:t xml:space="preserve">K-factor aanzuig: </w:t>
      </w:r>
      <w:r w:rsidR="009E48BB">
        <w:rPr>
          <w:rFonts w:cs="Tahoma"/>
        </w:rPr>
        <w:t>89,00</w:t>
      </w:r>
    </w:p>
    <w:p w14:paraId="2F834F06" w14:textId="4610BF81" w:rsidR="003E502D" w:rsidRPr="00D565CD" w:rsidRDefault="003E502D" w:rsidP="003E502D">
      <w:pPr>
        <w:pStyle w:val="Geenafstand"/>
        <w:numPr>
          <w:ilvl w:val="1"/>
          <w:numId w:val="17"/>
        </w:numPr>
        <w:rPr>
          <w:rFonts w:cs="Tahoma"/>
        </w:rPr>
      </w:pPr>
      <w:r w:rsidRPr="00D565CD">
        <w:rPr>
          <w:rFonts w:cs="Tahoma"/>
        </w:rPr>
        <w:t>K-facto</w:t>
      </w:r>
      <w:r w:rsidR="000142A3">
        <w:rPr>
          <w:rFonts w:cs="Tahoma"/>
        </w:rPr>
        <w:t xml:space="preserve">r uitblaas: </w:t>
      </w:r>
      <w:r w:rsidR="00A52BEC">
        <w:rPr>
          <w:rFonts w:cs="Tahoma"/>
        </w:rPr>
        <w:t>89,</w:t>
      </w:r>
      <w:r w:rsidR="009E48BB">
        <w:rPr>
          <w:rFonts w:cs="Tahoma"/>
        </w:rPr>
        <w:t>00</w:t>
      </w:r>
    </w:p>
    <w:p w14:paraId="2F834F07" w14:textId="73BB8805" w:rsidR="003E502D" w:rsidRPr="00D565CD" w:rsidRDefault="003E502D" w:rsidP="003E502D">
      <w:pPr>
        <w:pStyle w:val="Geenafstand"/>
        <w:numPr>
          <w:ilvl w:val="1"/>
          <w:numId w:val="17"/>
        </w:numPr>
        <w:rPr>
          <w:rFonts w:cs="Tahoma"/>
        </w:rPr>
      </w:pPr>
      <w:r w:rsidRPr="00D565CD">
        <w:rPr>
          <w:rFonts w:cs="Tahoma"/>
        </w:rPr>
        <w:t>C</w:t>
      </w:r>
      <w:r w:rsidRPr="00D565CD">
        <w:rPr>
          <w:rFonts w:cs="Tahoma"/>
          <w:vertAlign w:val="subscript"/>
        </w:rPr>
        <w:t>e</w:t>
      </w:r>
      <w:r w:rsidRPr="00D565CD">
        <w:rPr>
          <w:rFonts w:cs="Tahoma"/>
        </w:rPr>
        <w:t>-coëfficient: 0,</w:t>
      </w:r>
      <w:r w:rsidR="00A52BEC">
        <w:rPr>
          <w:rFonts w:cs="Tahoma"/>
        </w:rPr>
        <w:t>1</w:t>
      </w:r>
      <w:r w:rsidR="009E48BB">
        <w:rPr>
          <w:rFonts w:cs="Tahoma"/>
        </w:rPr>
        <w:t>06</w:t>
      </w:r>
    </w:p>
    <w:p w14:paraId="2F834F08" w14:textId="314D70E3" w:rsidR="003E502D" w:rsidRDefault="003E502D" w:rsidP="003E502D">
      <w:pPr>
        <w:pStyle w:val="Geenafstand"/>
        <w:numPr>
          <w:ilvl w:val="1"/>
          <w:numId w:val="17"/>
        </w:numPr>
        <w:rPr>
          <w:rFonts w:cs="Tahoma"/>
        </w:rPr>
      </w:pPr>
      <w:r w:rsidRPr="00D565CD">
        <w:rPr>
          <w:rFonts w:cs="Tahoma"/>
        </w:rPr>
        <w:t>C</w:t>
      </w:r>
      <w:r w:rsidRPr="00D565CD">
        <w:rPr>
          <w:rFonts w:cs="Tahoma"/>
          <w:vertAlign w:val="subscript"/>
        </w:rPr>
        <w:t>d</w:t>
      </w:r>
      <w:r w:rsidR="000142A3">
        <w:rPr>
          <w:rFonts w:cs="Tahoma"/>
        </w:rPr>
        <w:t>-coëfficient: 0,</w:t>
      </w:r>
      <w:r w:rsidR="00A52BEC">
        <w:rPr>
          <w:rFonts w:cs="Tahoma"/>
        </w:rPr>
        <w:t>1</w:t>
      </w:r>
      <w:r w:rsidR="009E48BB">
        <w:rPr>
          <w:rFonts w:cs="Tahoma"/>
        </w:rPr>
        <w:t>06</w:t>
      </w:r>
    </w:p>
    <w:p w14:paraId="2F834F09" w14:textId="77777777" w:rsidR="00A52BEC" w:rsidRDefault="00A52BEC" w:rsidP="00A52BEC">
      <w:pPr>
        <w:pStyle w:val="Geenafstand"/>
        <w:rPr>
          <w:rFonts w:cs="Tahoma"/>
        </w:rPr>
      </w:pPr>
    </w:p>
    <w:p w14:paraId="2F834F0A" w14:textId="77777777" w:rsidR="003E502D" w:rsidRPr="000142A3" w:rsidRDefault="003E502D" w:rsidP="00315892">
      <w:pPr>
        <w:pStyle w:val="Kop2"/>
      </w:pPr>
      <w:r w:rsidRPr="000142A3">
        <w:t>Voldoet aan of getest volgens de normen:</w:t>
      </w:r>
    </w:p>
    <w:p w14:paraId="2F834F0B" w14:textId="2BC90E3A" w:rsidR="003E502D" w:rsidRPr="000142A3" w:rsidRDefault="003E502D" w:rsidP="003E502D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r w:rsidRPr="000142A3">
        <w:rPr>
          <w:rFonts w:asciiTheme="minorHAnsi" w:hAnsiTheme="minorHAnsi" w:cs="Tahoma"/>
          <w:sz w:val="22"/>
        </w:rPr>
        <w:t xml:space="preserve">Qualicoat </w:t>
      </w:r>
      <w:r w:rsidR="009E48BB">
        <w:rPr>
          <w:rFonts w:asciiTheme="minorHAnsi" w:hAnsiTheme="minorHAnsi" w:cs="Tahoma"/>
          <w:sz w:val="22"/>
        </w:rPr>
        <w:t xml:space="preserve">Seaside type A </w:t>
      </w:r>
      <w:r w:rsidRPr="000142A3">
        <w:rPr>
          <w:rFonts w:asciiTheme="minorHAnsi" w:hAnsiTheme="minorHAnsi" w:cs="Tahoma"/>
          <w:sz w:val="22"/>
        </w:rPr>
        <w:t>(indien gelakte afwerking)</w:t>
      </w:r>
    </w:p>
    <w:p w14:paraId="2F834F0C" w14:textId="77777777" w:rsidR="003E502D" w:rsidRPr="000142A3" w:rsidRDefault="003E502D" w:rsidP="003E502D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r w:rsidRPr="000142A3">
        <w:rPr>
          <w:rFonts w:asciiTheme="minorHAnsi" w:hAnsiTheme="minorHAnsi" w:cs="Tahoma"/>
          <w:sz w:val="22"/>
        </w:rPr>
        <w:t>Qualanod (indien geanodiseerde afwerking)</w:t>
      </w:r>
    </w:p>
    <w:p w14:paraId="2F834F0D" w14:textId="77777777" w:rsidR="003E502D" w:rsidRPr="000142A3" w:rsidRDefault="003E502D" w:rsidP="003E502D">
      <w:pPr>
        <w:pStyle w:val="Geenafstand"/>
        <w:numPr>
          <w:ilvl w:val="0"/>
          <w:numId w:val="20"/>
        </w:numPr>
        <w:rPr>
          <w:rFonts w:asciiTheme="minorHAnsi" w:hAnsiTheme="minorHAnsi"/>
        </w:rPr>
      </w:pPr>
      <w:r w:rsidRPr="000142A3">
        <w:rPr>
          <w:rFonts w:asciiTheme="minorHAnsi" w:hAnsiTheme="minorHAnsi"/>
        </w:rPr>
        <w:t>EN 573 - EN AW-6063 T66 en EN AW-6060 T66: legering aluminium &amp; harding</w:t>
      </w:r>
    </w:p>
    <w:p w14:paraId="2F834F0E" w14:textId="5B339345" w:rsidR="003E502D" w:rsidRPr="00A52BEC" w:rsidRDefault="003E502D" w:rsidP="00A52BEC">
      <w:pPr>
        <w:pStyle w:val="Geenafstand"/>
        <w:numPr>
          <w:ilvl w:val="0"/>
          <w:numId w:val="20"/>
        </w:numPr>
        <w:rPr>
          <w:rFonts w:asciiTheme="minorHAnsi" w:hAnsiTheme="minorHAnsi"/>
          <w:sz w:val="18"/>
          <w:szCs w:val="18"/>
        </w:rPr>
      </w:pPr>
      <w:r w:rsidRPr="000142A3">
        <w:rPr>
          <w:rFonts w:asciiTheme="minorHAnsi" w:hAnsiTheme="minorHAnsi"/>
        </w:rPr>
        <w:t>EN 13030: bepaling C</w:t>
      </w:r>
      <w:r w:rsidRPr="000142A3">
        <w:rPr>
          <w:rFonts w:asciiTheme="minorHAnsi" w:hAnsiTheme="minorHAnsi"/>
          <w:vertAlign w:val="subscript"/>
        </w:rPr>
        <w:t>e</w:t>
      </w:r>
      <w:r w:rsidRPr="000142A3">
        <w:rPr>
          <w:rFonts w:asciiTheme="minorHAnsi" w:hAnsiTheme="minorHAnsi"/>
        </w:rPr>
        <w:t>- en C</w:t>
      </w:r>
      <w:r w:rsidRPr="000142A3">
        <w:rPr>
          <w:rFonts w:asciiTheme="minorHAnsi" w:hAnsiTheme="minorHAnsi"/>
          <w:vertAlign w:val="subscript"/>
        </w:rPr>
        <w:t>d</w:t>
      </w:r>
      <w:r w:rsidRPr="000142A3">
        <w:rPr>
          <w:rFonts w:asciiTheme="minorHAnsi" w:hAnsiTheme="minorHAnsi"/>
        </w:rPr>
        <w:t>-coëfficiënten</w:t>
      </w:r>
    </w:p>
    <w:sectPr w:rsidR="003E502D" w:rsidRPr="00A52BEC" w:rsidSect="00B21D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A064C" w14:textId="77777777" w:rsidR="00AD47C5" w:rsidRDefault="00AD47C5" w:rsidP="00584936">
      <w:r>
        <w:separator/>
      </w:r>
    </w:p>
  </w:endnote>
  <w:endnote w:type="continuationSeparator" w:id="0">
    <w:p w14:paraId="32D2B6A7" w14:textId="77777777" w:rsidR="00AD47C5" w:rsidRDefault="00AD47C5" w:rsidP="0058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34F15" w14:textId="77777777" w:rsidR="00D565CD" w:rsidRDefault="00D565C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34F16" w14:textId="77777777" w:rsidR="00D565CD" w:rsidRDefault="00D565C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34F18" w14:textId="77777777" w:rsidR="00D565CD" w:rsidRDefault="00D565C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AF218" w14:textId="77777777" w:rsidR="00AD47C5" w:rsidRDefault="00AD47C5" w:rsidP="00584936">
      <w:r>
        <w:separator/>
      </w:r>
    </w:p>
  </w:footnote>
  <w:footnote w:type="continuationSeparator" w:id="0">
    <w:p w14:paraId="621A7AC4" w14:textId="77777777" w:rsidR="00AD47C5" w:rsidRDefault="00AD47C5" w:rsidP="00584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34F13" w14:textId="77777777" w:rsidR="00D565CD" w:rsidRDefault="00000000">
    <w:pPr>
      <w:pStyle w:val="Koptekst"/>
    </w:pPr>
    <w:r>
      <w:rPr>
        <w:noProof/>
        <w:lang w:val="en-US" w:eastAsia="nl-NL"/>
      </w:rPr>
      <w:pict w14:anchorId="2F834F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5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34F14" w14:textId="77777777" w:rsidR="00D565CD" w:rsidRDefault="00000000">
    <w:pPr>
      <w:pStyle w:val="Koptekst"/>
    </w:pPr>
    <w:r>
      <w:rPr>
        <w:noProof/>
        <w:lang w:val="en-US" w:eastAsia="nl-NL"/>
      </w:rPr>
      <w:pict w14:anchorId="2F834F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4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34F17" w14:textId="77777777" w:rsidR="00D565CD" w:rsidRDefault="00000000">
    <w:pPr>
      <w:pStyle w:val="Koptekst"/>
    </w:pPr>
    <w:r>
      <w:rPr>
        <w:noProof/>
        <w:lang w:val="en-US" w:eastAsia="nl-NL"/>
      </w:rPr>
      <w:pict w14:anchorId="2F834F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6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CE956D3"/>
    <w:multiLevelType w:val="hybridMultilevel"/>
    <w:tmpl w:val="56600406"/>
    <w:lvl w:ilvl="0" w:tplc="537872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5E35E1"/>
    <w:multiLevelType w:val="hybridMultilevel"/>
    <w:tmpl w:val="87369804"/>
    <w:lvl w:ilvl="0" w:tplc="968048F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4EB23CCC"/>
    <w:multiLevelType w:val="hybridMultilevel"/>
    <w:tmpl w:val="4C281B36"/>
    <w:lvl w:ilvl="0" w:tplc="08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332510C"/>
    <w:multiLevelType w:val="hybridMultilevel"/>
    <w:tmpl w:val="EC6E000E"/>
    <w:lvl w:ilvl="0" w:tplc="968048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7897932">
    <w:abstractNumId w:val="22"/>
  </w:num>
  <w:num w:numId="2" w16cid:durableId="745690766">
    <w:abstractNumId w:val="18"/>
  </w:num>
  <w:num w:numId="3" w16cid:durableId="1147169854">
    <w:abstractNumId w:val="10"/>
  </w:num>
  <w:num w:numId="4" w16cid:durableId="525564684">
    <w:abstractNumId w:val="6"/>
  </w:num>
  <w:num w:numId="5" w16cid:durableId="1121848554">
    <w:abstractNumId w:val="5"/>
  </w:num>
  <w:num w:numId="6" w16cid:durableId="1012535053">
    <w:abstractNumId w:val="9"/>
  </w:num>
  <w:num w:numId="7" w16cid:durableId="1028917155">
    <w:abstractNumId w:val="4"/>
  </w:num>
  <w:num w:numId="8" w16cid:durableId="1392534990">
    <w:abstractNumId w:val="3"/>
  </w:num>
  <w:num w:numId="9" w16cid:durableId="545331742">
    <w:abstractNumId w:val="2"/>
  </w:num>
  <w:num w:numId="10" w16cid:durableId="2027900288">
    <w:abstractNumId w:val="1"/>
  </w:num>
  <w:num w:numId="11" w16cid:durableId="1256286395">
    <w:abstractNumId w:val="0"/>
  </w:num>
  <w:num w:numId="12" w16cid:durableId="149567191">
    <w:abstractNumId w:val="7"/>
  </w:num>
  <w:num w:numId="13" w16cid:durableId="197595335">
    <w:abstractNumId w:val="8"/>
  </w:num>
  <w:num w:numId="14" w16cid:durableId="1517698141">
    <w:abstractNumId w:val="21"/>
  </w:num>
  <w:num w:numId="15" w16cid:durableId="1493332762">
    <w:abstractNumId w:val="12"/>
  </w:num>
  <w:num w:numId="16" w16cid:durableId="1604417611">
    <w:abstractNumId w:val="20"/>
  </w:num>
  <w:num w:numId="17" w16cid:durableId="802694050">
    <w:abstractNumId w:val="14"/>
  </w:num>
  <w:num w:numId="18" w16cid:durableId="84621417">
    <w:abstractNumId w:val="19"/>
  </w:num>
  <w:num w:numId="19" w16cid:durableId="1689485039">
    <w:abstractNumId w:val="13"/>
  </w:num>
  <w:num w:numId="20" w16cid:durableId="1917131568">
    <w:abstractNumId w:val="17"/>
  </w:num>
  <w:num w:numId="21" w16cid:durableId="617372950">
    <w:abstractNumId w:val="15"/>
  </w:num>
  <w:num w:numId="22" w16cid:durableId="2025933864">
    <w:abstractNumId w:val="11"/>
  </w:num>
  <w:num w:numId="23" w16cid:durableId="88607145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3FD5"/>
    <w:rsid w:val="000142A3"/>
    <w:rsid w:val="000974F5"/>
    <w:rsid w:val="000A4893"/>
    <w:rsid w:val="000D4094"/>
    <w:rsid w:val="001470E4"/>
    <w:rsid w:val="00153EEE"/>
    <w:rsid w:val="001C548A"/>
    <w:rsid w:val="002047D0"/>
    <w:rsid w:val="00222F29"/>
    <w:rsid w:val="002A46E2"/>
    <w:rsid w:val="002D28BD"/>
    <w:rsid w:val="002D3BB5"/>
    <w:rsid w:val="002E1849"/>
    <w:rsid w:val="002F4432"/>
    <w:rsid w:val="00315892"/>
    <w:rsid w:val="00393524"/>
    <w:rsid w:val="003E502D"/>
    <w:rsid w:val="004772FD"/>
    <w:rsid w:val="00485348"/>
    <w:rsid w:val="004929D2"/>
    <w:rsid w:val="004A6709"/>
    <w:rsid w:val="004B10FD"/>
    <w:rsid w:val="00515344"/>
    <w:rsid w:val="00522424"/>
    <w:rsid w:val="00584936"/>
    <w:rsid w:val="005A1F6F"/>
    <w:rsid w:val="005F05CA"/>
    <w:rsid w:val="006B03E9"/>
    <w:rsid w:val="006C3D0E"/>
    <w:rsid w:val="006F20DB"/>
    <w:rsid w:val="00735DA3"/>
    <w:rsid w:val="00737673"/>
    <w:rsid w:val="00787799"/>
    <w:rsid w:val="007A06F7"/>
    <w:rsid w:val="007B4030"/>
    <w:rsid w:val="007D5206"/>
    <w:rsid w:val="00816D7F"/>
    <w:rsid w:val="008C0694"/>
    <w:rsid w:val="008D1CFA"/>
    <w:rsid w:val="00907396"/>
    <w:rsid w:val="0092495C"/>
    <w:rsid w:val="009A17EA"/>
    <w:rsid w:val="009E48BB"/>
    <w:rsid w:val="00A231A8"/>
    <w:rsid w:val="00A52BEC"/>
    <w:rsid w:val="00AD47C5"/>
    <w:rsid w:val="00AD7B0A"/>
    <w:rsid w:val="00B10DC4"/>
    <w:rsid w:val="00B20205"/>
    <w:rsid w:val="00B21D6F"/>
    <w:rsid w:val="00B33D5D"/>
    <w:rsid w:val="00B73824"/>
    <w:rsid w:val="00BC2A15"/>
    <w:rsid w:val="00C11DFF"/>
    <w:rsid w:val="00CA398E"/>
    <w:rsid w:val="00CB5A3D"/>
    <w:rsid w:val="00D0178E"/>
    <w:rsid w:val="00D34B9C"/>
    <w:rsid w:val="00D565CD"/>
    <w:rsid w:val="00DA7063"/>
    <w:rsid w:val="00DB27BA"/>
    <w:rsid w:val="00E1209B"/>
    <w:rsid w:val="00E623A1"/>
    <w:rsid w:val="00E62CB3"/>
    <w:rsid w:val="00F01670"/>
    <w:rsid w:val="00F12C0E"/>
    <w:rsid w:val="00F61016"/>
    <w:rsid w:val="00FB340A"/>
    <w:rsid w:val="1C928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834EF0"/>
  <w15:docId w15:val="{7D181EC6-43E8-41DB-A39B-32D1DA1CC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eastAsiaTheme="majorEastAsia" w:hAnsi="Arial" w:cstheme="majorBidi"/>
      <w:b/>
      <w:bCs/>
      <w:color w:val="43B02A"/>
      <w:sz w:val="28"/>
      <w:szCs w:val="28"/>
      <w:lang w:val="nl-BE" w:eastAsia="en-US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eastAsiaTheme="majorEastAsia" w:hAnsi="Arial" w:cstheme="majorBidi"/>
      <w:b/>
      <w:bCs/>
      <w:color w:val="43B02A"/>
      <w:szCs w:val="26"/>
      <w:u w:val="single"/>
      <w:lang w:val="nl-BE"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eastAsiaTheme="majorEastAsia" w:hAnsi="Arial" w:cstheme="majorBidi"/>
      <w:bCs/>
      <w:color w:val="43B02A"/>
      <w:sz w:val="22"/>
      <w:szCs w:val="22"/>
      <w:lang w:val="nl-BE" w:eastAsia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15892"/>
    <w:rPr>
      <w:rFonts w:ascii="Arial" w:eastAsiaTheme="majorEastAsia" w:hAnsi="Arial" w:cstheme="majorBidi"/>
      <w:b/>
      <w:bCs/>
      <w:color w:val="43B02A"/>
      <w:sz w:val="24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eastAsiaTheme="majorEastAsia" w:hAnsi="Arial" w:cstheme="majorBidi"/>
      <w:b/>
      <w:bCs/>
      <w:color w:val="43B02A"/>
      <w:sz w:val="28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eastAsiaTheme="majorEastAsia" w:hAnsi="Arial" w:cstheme="majorBidi"/>
      <w:bCs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eastAsiaTheme="minorHAnsi" w:hAnsi="Tahoma" w:cs="Tahoma"/>
      <w:sz w:val="16"/>
      <w:szCs w:val="16"/>
      <w:lang w:val="nl-BE"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eastAsiaTheme="minorHAnsi" w:hAnsi="Arial"/>
      <w:sz w:val="22"/>
      <w:szCs w:val="22"/>
      <w:lang w:val="nl-BE" w:eastAsia="en-US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eastAsia="Times New Roman" w:hAnsi="Arial" w:cs="Times New Roman"/>
      <w:sz w:val="20"/>
      <w:szCs w:val="22"/>
      <w:lang w:val="nl-BE" w:eastAsia="nl-BE"/>
    </w:rPr>
  </w:style>
  <w:style w:type="character" w:customStyle="1" w:styleId="bestektekstChar">
    <w:name w:val="bestektekst Char"/>
    <w:link w:val="bestektekst"/>
    <w:rsid w:val="003E502D"/>
    <w:rPr>
      <w:rFonts w:ascii="Arial" w:eastAsia="Times New Roman" w:hAnsi="Arial" w:cs="Times New Roman"/>
      <w:sz w:val="20"/>
      <w:lang w:eastAsia="nl-BE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eastAsia="Calibri" w:hAnsi="Calibri" w:cs="Times New Roman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4" ma:contentTypeDescription="Een nieuw document maken." ma:contentTypeScope="" ma:versionID="aef084d8bf5874c010f83fda9ba4c5a5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42e2ed4e3c90f4c78a4feede988c284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0E1692-EB4B-4E69-BFE7-BA26E3DA30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8878D8-EFD3-495D-9A76-55680234C0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84A859-1478-413E-B7B8-457449446F10}"/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1</TotalTime>
  <Pages>1</Pages>
  <Words>199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14</cp:revision>
  <cp:lastPrinted>2016-03-07T09:51:00Z</cp:lastPrinted>
  <dcterms:created xsi:type="dcterms:W3CDTF">2016-09-28T14:31:00Z</dcterms:created>
  <dcterms:modified xsi:type="dcterms:W3CDTF">2022-12-02T10:43:00Z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