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E08C" w14:textId="77777777">
      <w:pPr>
        <w:pStyle w:val="P68B1DB1-Geenafstand1"/>
        <w:jc w:val="center"/>
        <w:rPr>
          <w:rFonts w:ascii="Arial" w:hAnsi="Arial" w:cstheme="majorBidi" w:eastAsiaTheme="majorEastAsia"/>
          <w:b/>
          <w:color w:val="43B02A"/>
          <w:sz w:val="28"/>
        </w:rPr>
      </w:pPr>
      <w:r>
        <w:t xml:space="preserve">Cloisons à lamelles DucoWall Classic W 130HP</w:t>
      </w:r>
    </w:p>
    <w:p w14:paraId="695649FA" w14:textId="77777777">
      <w:pPr>
        <w:pStyle w:val="Geenafstand"/>
        <w:jc w:val="center"/>
      </w:pPr>
    </w:p>
    <w:p w14:paraId="2E60E40C" w14:textId="5D38A60A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56196D3C" w14:textId="77777777">
      <w:pPr>
        <w:pStyle w:val="P68B1DB1-Geenafstand2"/>
        <w:rPr>
          <w:rFonts w:cs="Calibri"/>
          <w:color w:val="000000"/>
          <w:sz w:val="23"/>
          <w:shd w:val="clear" w:color="auto" w:fill="FFFFFF"/>
        </w:rPr>
      </w:pPr>
      <w:r>
        <w:t xml:space="preserve">DucoWall Classic W 130HP est un bardage de grilles à lames filantes qui peut être installé de manière autonome ou fixé à une construction existante. Le système « glisser-cliquer » permet un montage rapide et simple. La forme unique de la lame « Haute Performance » assure une excellente étanchéité à l'eau.</w:t>
      </w:r>
    </w:p>
    <w:p w14:paraId="28807E93" w14:textId="77777777">
      <w:pPr>
        <w:pStyle w:val="Geenafstand"/>
      </w:pPr>
    </w:p>
    <w:p w14:paraId="648496D5" w14:textId="77777777">
      <w:pPr>
        <w:pStyle w:val="Kop2"/>
      </w:pPr>
      <w:r>
        <w:t xml:space="preserve">Caractéristiques :</w:t>
      </w:r>
    </w:p>
    <w:p w14:paraId="4D9B4384" w14:textId="6146B4CF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Lamelles :</w:t>
      </w:r>
    </w:p>
    <w:p w14:paraId="587A0C7F" w14:textId="2549661A">
      <w:pPr>
        <w:pStyle w:val="P68B1DB1-Geenafstand3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Extrusions d'aluminium (EN AW-6063 T66 (EN573-3)) clipsés</w:t>
      </w:r>
      <w:r>
        <w:rPr>
          <w:color w:val="000000"/>
        </w:rPr>
        <w:t xml:space="preserve"> dans les clips de fixation des lames</w:t>
      </w:r>
    </w:p>
    <w:p w14:paraId="5D3E5367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Hauteur de lame : 87 mm</w:t>
      </w:r>
    </w:p>
    <w:p w14:paraId="3B128C81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Pas de lame : 133 mm</w:t>
      </w:r>
    </w:p>
    <w:p w14:paraId="51A514E4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Profondeur de la lame : 50 mm</w:t>
      </w:r>
    </w:p>
    <w:p w14:paraId="451F5B79" w14:textId="40ADECA6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Épaisseur du profil : minimum 1,5 mm</w:t>
      </w:r>
    </w:p>
    <w:p w14:paraId="5F051955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Débit d'air visuellement libre : 88 %</w:t>
      </w:r>
    </w:p>
    <w:p w14:paraId="61A9ACB1" w14:textId="77777777">
      <w:pPr>
        <w:pStyle w:val="P68B1DB1-Geenafstand2"/>
        <w:numPr>
          <w:ilvl w:val="0"/>
          <w:numId w:val="23"/>
        </w:numPr>
        <w:rPr>
          <w:rFonts w:cs="Calibri"/>
          <w:color w:val="000000"/>
          <w:sz w:val="23"/>
          <w:shd w:val="clear" w:color="auto" w:fill="FFFFFF"/>
        </w:rPr>
      </w:pPr>
      <w:r>
        <w:t xml:space="preserve">Débit d'air physiquement libre : 70 %</w:t>
      </w:r>
    </w:p>
    <w:p w14:paraId="003249CA" w14:textId="77777777">
      <w:pPr>
        <w:pStyle w:val="Geenafstand"/>
        <w:rPr>
          <w:rFonts w:cs="Calibri"/>
          <w:color w:val="000000"/>
          <w:sz w:val="23"/>
          <w:shd w:val="clear" w:color="auto" w:fill="FFFFFF"/>
        </w:rPr>
      </w:pPr>
    </w:p>
    <w:p w14:paraId="4552E1D6" w14:textId="2445789E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hd w:val="clear" w:color="auto" w:fill="FFFFFF"/>
        </w:rPr>
      </w:pPr>
      <w:r>
        <w:rPr>
          <w:rStyle w:val="Kop3Char"/>
        </w:rPr>
        <w:t xml:space="preserve">Profils porteur :</w:t>
      </w:r>
    </w:p>
    <w:p w14:paraId="17AE98ED" w14:textId="7777777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Extrusions en aluminium prévue d'une encoche pour la fixation des supports de lamelles</w:t>
      </w:r>
    </w:p>
    <w:p w14:paraId="202D68D5" w14:textId="1830FBA7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Les profils de support légers 30/12 et 50/12 : fixation directement sur les montants (sans entraxe montant)</w:t>
      </w:r>
    </w:p>
    <w:p w14:paraId="091B77B8" w14:textId="08259B68">
      <w:pPr>
        <w:pStyle w:val="P68B1DB1-Geenafstand2"/>
        <w:ind w:left="720"/>
        <w:rPr>
          <w:rFonts w:cs="Calibri"/>
          <w:color w:val="000000"/>
          <w:sz w:val="23"/>
          <w:shd w:val="clear" w:color="auto" w:fill="FFFFFF"/>
        </w:rPr>
      </w:pPr>
      <w:r>
        <w:t xml:space="preserve">Les profils de support lourds 21/50 Multi, 50/50 et 50/125 : approprié pour entraxe montant, fixés sur les montants au moyen de profilés en L inclus</w:t>
      </w:r>
    </w:p>
    <w:p w14:paraId="7423596A" w14:textId="77777777">
      <w:pPr>
        <w:pStyle w:val="Geenafstand"/>
        <w:ind w:left="720"/>
        <w:rPr>
          <w:rFonts w:cs="Calibri"/>
          <w:color w:val="000000"/>
          <w:sz w:val="23"/>
          <w:shd w:val="clear" w:color="auto" w:fill="FFFFFF"/>
        </w:rPr>
      </w:pPr>
    </w:p>
    <w:p w14:paraId="5694A4FD" w14:textId="77777777">
      <w:pPr>
        <w:pStyle w:val="Geenafstand"/>
        <w:numPr>
          <w:ilvl w:val="0"/>
          <w:numId w:val="25"/>
        </w:numPr>
      </w:pPr>
      <w:r>
        <w:rPr>
          <w:rStyle w:val="Kop3Char"/>
        </w:rPr>
        <w:t xml:space="preserve">Porte-lames :</w:t>
      </w:r>
    </w:p>
    <w:p w14:paraId="7DCC7421" w14:textId="237B8401">
      <w:pPr>
        <w:pStyle w:val="P68B1DB1-Geenafstand3"/>
        <w:numPr>
          <w:ilvl w:val="0"/>
          <w:numId w:val="23"/>
        </w:numPr>
        <w:rPr>
          <w:rFonts w:cs="Calibri"/>
          <w:sz w:val="23"/>
          <w:shd w:val="clear" w:color="auto" w:fill="FFFFFF"/>
        </w:rPr>
      </w:pPr>
      <w:r>
        <w:t xml:space="preserve">pièces moulées par injection en polyamide PA 6.6 renforcé de fibre de verre</w:t>
      </w:r>
      <w:r>
        <w:br/>
        <w:t>OU</w:t>
      </w:r>
    </w:p>
    <w:p w14:paraId="5A1302C1" w14:textId="73613760">
      <w:pPr>
        <w:pStyle w:val="P68B1DB1-Geenafstand4"/>
        <w:numPr>
          <w:ilvl w:val="0"/>
          <w:numId w:val="23"/>
        </w:numPr>
        <w:rPr>
          <w:rFonts w:cs="Calibri"/>
          <w:sz w:val="23"/>
          <w:shd w:val="clear" w:color="auto" w:fill="FFFFFF"/>
        </w:rPr>
      </w:pPr>
      <w:r>
        <w:rPr>
          <w:shd w:val="clear" w:color="auto" w:fill="FFFFFF"/>
        </w:rPr>
        <w:t xml:space="preserve">pièces métalliques Zamak Électrophorèse </w:t>
      </w:r>
      <w:r>
        <w:t>noirci</w:t>
      </w:r>
    </w:p>
    <w:p w14:paraId="6C4C4296" w14:textId="77777777">
      <w:pPr>
        <w:pStyle w:val="Geenafstand"/>
      </w:pPr>
    </w:p>
    <w:p w14:paraId="27900F39" w14:textId="4A036D8D">
      <w:pPr>
        <w:pStyle w:val="Geenafstand"/>
        <w:numPr>
          <w:ilvl w:val="0"/>
          <w:numId w:val="26"/>
        </w:numPr>
      </w:pPr>
      <w:r>
        <w:rPr>
          <w:rStyle w:val="Kop3Char"/>
        </w:rPr>
        <w:t xml:space="preserve">Profondeur de montage :</w:t>
      </w:r>
    </w:p>
    <w:p w14:paraId="5CA4D3A6" w14:textId="22CE698C">
      <w:pPr>
        <w:pStyle w:val="Geenafstand"/>
        <w:numPr>
          <w:ilvl w:val="0"/>
          <w:numId w:val="27"/>
        </w:numPr>
      </w:pPr>
      <w:r>
        <w:t xml:space="preserve">Profilé de support 50/12 : 145 mm</w:t>
      </w:r>
    </w:p>
    <w:p w14:paraId="3A586E42" w14:textId="77777777">
      <w:pPr>
        <w:pStyle w:val="Geenafstand"/>
        <w:numPr>
          <w:ilvl w:val="0"/>
          <w:numId w:val="27"/>
        </w:numPr>
      </w:pPr>
      <w:r>
        <w:t xml:space="preserve">Profilé de support 50/50 ou 21/50 Multi : 183 mm</w:t>
      </w:r>
    </w:p>
    <w:p w14:paraId="6D8AA37B" w14:textId="77777777">
      <w:pPr>
        <w:pStyle w:val="Geenafstand"/>
        <w:numPr>
          <w:ilvl w:val="0"/>
          <w:numId w:val="27"/>
        </w:numPr>
      </w:pPr>
      <w:r>
        <w:t xml:space="preserve">Profilé de support 50/125 : 258 mm</w:t>
      </w:r>
    </w:p>
    <w:p w14:paraId="7AAE86CA" w14:textId="77777777">
      <w:pPr>
        <w:pStyle w:val="Geenafstand"/>
        <w:ind w:left="720"/>
      </w:pPr>
    </w:p>
    <w:p w14:paraId="1475DCCF" w14:textId="77777777">
      <w:pPr>
        <w:pStyle w:val="Kop2"/>
      </w:pPr>
      <w:r>
        <w:t xml:space="preserve">Traitement de surface :</w:t>
      </w:r>
    </w:p>
    <w:p w14:paraId="08A4BA8F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3295ACC2" w14:textId="25E44BA5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331159C8" w14:textId="63B3E325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3BAE1630" w14:textId="77777777">
      <w:pPr>
        <w:pStyle w:val="Geenafstand"/>
      </w:pPr>
    </w:p>
    <w:p w14:paraId="15D5A207" w14:textId="77777777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  <w:r>
        <w:br w:type="page"/>
      </w:r>
    </w:p>
    <w:p w14:paraId="209602AF" w14:textId="11917F84">
      <w:pPr>
        <w:pStyle w:val="Kop2"/>
      </w:pPr>
      <w:r>
        <w:t xml:space="preserve">Caractéristiques fonctionnelles :</w:t>
      </w:r>
    </w:p>
    <w:p w14:paraId="35F1C5D9" w14:textId="77777777">
      <w:pPr>
        <w:pStyle w:val="Kop3"/>
        <w:numPr>
          <w:ilvl w:val="0"/>
          <w:numId w:val="17"/>
        </w:numPr>
      </w:pPr>
      <w:r>
        <w:t xml:space="preserve">Débit :</w:t>
      </w:r>
    </w:p>
    <w:p w14:paraId="173FDA3F" w14:textId="58F071B9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Facteur K aspiration : 9,35</w:t>
      </w:r>
    </w:p>
    <w:p w14:paraId="07A45026" w14:textId="73D1BAE1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Facteur K extraction : 11,49</w:t>
      </w:r>
    </w:p>
    <w:p w14:paraId="45A36A31" w14:textId="39CC96CA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0,327</w:t>
      </w:r>
    </w:p>
    <w:p w14:paraId="292DAFF8" w14:textId="01F4B2A7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0,295</w:t>
      </w:r>
    </w:p>
    <w:p w14:paraId="58C49296" w14:textId="7EF5C0AB">
      <w:pPr>
        <w:spacing w:after="200" w:line="276" w:lineRule="auto"/>
        <w:rPr>
          <w:rFonts w:ascii="Arial" w:hAnsi="Arial" w:cstheme="majorBidi" w:eastAsiaTheme="majorEastAsia"/>
          <w:color w:val="43B02A"/>
          <w:sz w:val="22"/>
        </w:rPr>
      </w:pPr>
    </w:p>
    <w:p w14:paraId="08386800" w14:textId="77777777">
      <w:pPr>
        <w:pStyle w:val="Kop3"/>
        <w:numPr>
          <w:ilvl w:val="0"/>
          <w:numId w:val="17"/>
        </w:numPr>
      </w:pPr>
      <w:r>
        <w:t xml:space="preserve">Etanchéité à l'eau :</w:t>
      </w:r>
    </w:p>
    <w:p w14:paraId="76FA83DD" w14:textId="77777777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v = 0,0m/s : classe A</w:t>
      </w:r>
    </w:p>
    <w:p w14:paraId="03A1BA83" w14:textId="4E5CC502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v = 0,5m/s : classe A</w:t>
      </w:r>
    </w:p>
    <w:p w14:paraId="6E7CE591" w14:textId="77777777">
      <w:pPr>
        <w:pStyle w:val="P68B1DB1-Geenafstand5"/>
        <w:numPr>
          <w:ilvl w:val="1"/>
          <w:numId w:val="17"/>
        </w:numPr>
        <w:rPr>
          <w:rFonts w:cs="Tahoma"/>
        </w:rPr>
      </w:pPr>
      <w:r>
        <w:t xml:space="preserve">v = 1,0m/s : classe A</w:t>
      </w:r>
    </w:p>
    <w:p w14:paraId="487FCB6F" w14:textId="64DA448F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1,5m/s : classe A</w:t>
      </w:r>
    </w:p>
    <w:p w14:paraId="69AC408E" w14:textId="2484FF50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2,0m/s : classe A</w:t>
      </w:r>
    </w:p>
    <w:p w14:paraId="1035829F" w14:textId="3CC5D156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2,5m/s : classe C</w:t>
      </w:r>
    </w:p>
    <w:p w14:paraId="38F9D633" w14:textId="0D73AF9E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639B28E2" w14:textId="696FCA3B">
      <w:pPr>
        <w:pStyle w:val="P68B1DB1-Geenafstand5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6FE0CAFA" w14:textId="77777777">
      <w:pPr>
        <w:pStyle w:val="Geenafstand"/>
        <w:rPr>
          <w:rFonts w:cs="Tahoma"/>
        </w:rPr>
      </w:pPr>
    </w:p>
    <w:p w14:paraId="1DD7C206" w14:textId="77777777">
      <w:pPr>
        <w:pStyle w:val="Kop2"/>
      </w:pPr>
      <w:r>
        <w:t xml:space="preserve">Conforme ou testé selon les normes :</w:t>
      </w:r>
    </w:p>
    <w:p w14:paraId="793B148D" w14:textId="750F196A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 xml:space="preserve">Seaside type A</w:t>
      </w:r>
      <w:r>
        <w:rPr>
          <w:rFonts w:asciiTheme="minorHAnsi" w:hAnsiTheme="minorHAnsi" w:cs="Tahoma"/>
          <w:sz w:val="22"/>
        </w:rPr>
        <w:t xml:space="preserve"> (si finition thermolaqué)</w:t>
      </w:r>
    </w:p>
    <w:p w14:paraId="6A906426" w14:textId="77777777">
      <w:pPr>
        <w:pStyle w:val="P68B1DB1-bestektekst6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405EFA9E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16C1600F" w14:textId="77777777">
      <w:pPr>
        <w:pStyle w:val="P68B1DB1-Geenafstand7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et C</w:t>
      </w:r>
      <w:r>
        <w:rPr>
          <w:vertAlign w:val="subscript"/>
        </w:rPr>
        <w:t>d</w:t>
      </w:r>
    </w:p>
    <w:p w14:paraId="138EDF11" w14:textId="071DE0A1">
      <w:pPr>
        <w:pStyle w:val="P68B1DB1-bestektekst8"/>
        <w:numPr>
          <w:ilvl w:val="0"/>
          <w:numId w:val="20"/>
        </w:numPr>
        <w:rPr>
          <w:rFonts w:asciiTheme="minorHAnsi" w:hAnsiTheme="minorHAnsi" w:cs="Tahoma"/>
          <w:sz w:val="18"/>
        </w:rPr>
      </w:pPr>
      <w:r>
        <w:t xml:space="preserve">EN 1990, EN 1991, EN 1999 : calculs de résistance</w:t>
      </w:r>
    </w:p>
    <w:p w14:paraId="6B104AD1" w14:textId="77777777">
      <w:pPr>
        <w:pStyle w:val="Geenafstand"/>
        <w:rPr>
          <w:rFonts w:cs="Tahoma"/>
        </w:rPr>
      </w:pPr>
    </w:p>
    <w:p w14:paraId="6B13243E" w14:textId="77777777">
      <w:pPr>
        <w:pStyle w:val="Kop2"/>
      </w:pPr>
      <w:r>
        <w:t xml:space="preserve">Anti-effraction en option</w:t>
      </w:r>
    </w:p>
    <w:p w14:paraId="58624327" w14:textId="77777777">
      <w:pPr>
        <w:pStyle w:val="Geenafstand"/>
      </w:pPr>
      <w:r>
        <w:t xml:space="preserve">Le bardage à ventelles filantes peut éventuellement être muni d'un treillis métallique pour une résistance à l'effraction RC2.</w:t>
      </w:r>
    </w:p>
    <w:p w14:paraId="2490E706" w14:textId="10AC7A9B">
      <w:pPr>
        <w:pStyle w:val="Geenafstand"/>
      </w:pPr>
      <w:r>
        <w:t xml:space="preserve">Classe 2 (EN1627:2011 &amp; NEN 5096:2012+A1:2015)</w:t>
      </w:r>
    </w:p>
    <w:p w14:paraId="0DB1DF6D" w14:textId="77777777">
      <w:pPr>
        <w:pStyle w:val="Geenafstand"/>
        <w:rPr>
          <w:rFonts w:cs="Tahoma"/>
        </w:rPr>
      </w:pPr>
    </w:p>
    <w:p w14:paraId="39426F4C" w14:textId="0370B5C7">
      <w:pPr>
        <w:pStyle w:val="Kop2"/>
      </w:pPr>
      <w:r>
        <w:t xml:space="preserve">Réaction au feu</w:t>
      </w:r>
    </w:p>
    <w:p w14:paraId="3BBBED0A" w14:textId="4F3648FE">
      <w:pPr>
        <w:pStyle w:val="Lijstalinea"/>
        <w:numPr>
          <w:ilvl w:val="0"/>
          <w:numId w:val="28"/>
        </w:numPr>
      </w:pPr>
      <w:r>
        <w:t xml:space="preserve">Si modèle avec porte-lames en plastique : D-s2,d0 (EN13501-1)</w:t>
      </w:r>
    </w:p>
    <w:p w14:paraId="1350C70B" w14:textId="0BDB0A05">
      <w:pPr>
        <w:pStyle w:val="Lijstalinea"/>
        <w:numPr>
          <w:ilvl w:val="0"/>
          <w:numId w:val="28"/>
        </w:numPr>
      </w:pPr>
      <w:r>
        <w:t xml:space="preserve">Si modèle avec portes-lames métalliques : A2-s1,d0 (EN13501-1)</w:t>
      </w:r>
    </w:p>
    <w:p w14:paraId="3AE4A2FC" w14:textId="77777777">
      <w:pPr>
        <w:pStyle w:val="Geenafstand"/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5BA0" w14:textId="77777777">
      <w:r>
        <w:separator/>
      </w:r>
    </w:p>
  </w:endnote>
  <w:endnote w:type="continuationSeparator" w:id="0">
    <w:p w14:paraId="3DF1DC9C" w14:textId="77777777">
      <w:r>
        <w:continuationSeparator/>
      </w:r>
    </w:p>
  </w:endnote>
  <w:endnote w:type="continuationNotice" w:id="1">
    <w:p w14:paraId="2EE6996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44D1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67B9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8341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1A39F" w14:textId="77777777">
      <w:r>
        <w:separator/>
      </w:r>
    </w:p>
  </w:footnote>
  <w:footnote w:type="continuationSeparator" w:id="0">
    <w:p w14:paraId="308A9A78" w14:textId="77777777">
      <w:r>
        <w:continuationSeparator/>
      </w:r>
    </w:p>
  </w:footnote>
  <w:footnote w:type="continuationNotice" w:id="1">
    <w:p w14:paraId="5B467A9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32F5" w14:textId="77777777">
    <w:pPr>
      <w:pStyle w:val="Koptekst"/>
    </w:pPr>
    <w:r>
      <w:pict w14:anchorId="7E0AE8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95.2pt;height:841.9pt;z-index:-251658239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E87C" w14:textId="77777777">
    <w:pPr>
      <w:pStyle w:val="Koptekst"/>
    </w:pPr>
    <w:r>
      <w:pict w14:anchorId="43DCB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2D7E" w14:textId="77777777">
    <w:pPr>
      <w:pStyle w:val="Koptekst"/>
    </w:pPr>
    <w:r>
      <w:pict w14:anchorId="55E6EE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95.2pt;height:841.9pt;z-index:-251658238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93550D"/>
    <w:multiLevelType w:val="hybridMultilevel"/>
    <w:tmpl w:val="5F74434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0B31E2E"/>
    <w:multiLevelType w:val="hybridMultilevel"/>
    <w:tmpl w:val="FC8ABF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3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695721">
    <w:abstractNumId w:val="27"/>
  </w:num>
  <w:num w:numId="2" w16cid:durableId="1169826329">
    <w:abstractNumId w:val="23"/>
  </w:num>
  <w:num w:numId="3" w16cid:durableId="1878077979">
    <w:abstractNumId w:val="10"/>
  </w:num>
  <w:num w:numId="4" w16cid:durableId="1892377099">
    <w:abstractNumId w:val="6"/>
  </w:num>
  <w:num w:numId="5" w16cid:durableId="1686788759">
    <w:abstractNumId w:val="5"/>
  </w:num>
  <w:num w:numId="6" w16cid:durableId="1096679476">
    <w:abstractNumId w:val="9"/>
  </w:num>
  <w:num w:numId="7" w16cid:durableId="1526553909">
    <w:abstractNumId w:val="4"/>
  </w:num>
  <w:num w:numId="8" w16cid:durableId="174926219">
    <w:abstractNumId w:val="3"/>
  </w:num>
  <w:num w:numId="9" w16cid:durableId="416171634">
    <w:abstractNumId w:val="2"/>
  </w:num>
  <w:num w:numId="10" w16cid:durableId="975721442">
    <w:abstractNumId w:val="1"/>
  </w:num>
  <w:num w:numId="11" w16cid:durableId="862280226">
    <w:abstractNumId w:val="0"/>
  </w:num>
  <w:num w:numId="12" w16cid:durableId="1532918985">
    <w:abstractNumId w:val="7"/>
  </w:num>
  <w:num w:numId="13" w16cid:durableId="761219276">
    <w:abstractNumId w:val="8"/>
  </w:num>
  <w:num w:numId="14" w16cid:durableId="467666279">
    <w:abstractNumId w:val="26"/>
  </w:num>
  <w:num w:numId="15" w16cid:durableId="1275674552">
    <w:abstractNumId w:val="12"/>
  </w:num>
  <w:num w:numId="16" w16cid:durableId="1058015182">
    <w:abstractNumId w:val="25"/>
  </w:num>
  <w:num w:numId="17" w16cid:durableId="1993168695">
    <w:abstractNumId w:val="18"/>
  </w:num>
  <w:num w:numId="18" w16cid:durableId="415395457">
    <w:abstractNumId w:val="24"/>
  </w:num>
  <w:num w:numId="19" w16cid:durableId="1848667821">
    <w:abstractNumId w:val="13"/>
  </w:num>
  <w:num w:numId="20" w16cid:durableId="585651428">
    <w:abstractNumId w:val="21"/>
  </w:num>
  <w:num w:numId="21" w16cid:durableId="486170435">
    <w:abstractNumId w:val="15"/>
  </w:num>
  <w:num w:numId="22" w16cid:durableId="1116368490">
    <w:abstractNumId w:val="11"/>
  </w:num>
  <w:num w:numId="23" w16cid:durableId="1552617418">
    <w:abstractNumId w:val="19"/>
  </w:num>
  <w:num w:numId="24" w16cid:durableId="2094550030">
    <w:abstractNumId w:val="16"/>
  </w:num>
  <w:num w:numId="25" w16cid:durableId="1552689543">
    <w:abstractNumId w:val="22"/>
  </w:num>
  <w:num w:numId="26" w16cid:durableId="1692564141">
    <w:abstractNumId w:val="14"/>
  </w:num>
  <w:num w:numId="27" w16cid:durableId="954554573">
    <w:abstractNumId w:val="17"/>
  </w:num>
  <w:num w:numId="28" w16cid:durableId="15957426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42023"/>
    <w:rsid w:val="00045E53"/>
    <w:rsid w:val="0006501C"/>
    <w:rsid w:val="00065E36"/>
    <w:rsid w:val="00066BA1"/>
    <w:rsid w:val="000974F5"/>
    <w:rsid w:val="000A2875"/>
    <w:rsid w:val="000A4893"/>
    <w:rsid w:val="000A598D"/>
    <w:rsid w:val="000B27FB"/>
    <w:rsid w:val="000B6B1B"/>
    <w:rsid w:val="000D4094"/>
    <w:rsid w:val="000F3BD0"/>
    <w:rsid w:val="00145AFB"/>
    <w:rsid w:val="001470E4"/>
    <w:rsid w:val="00153EEE"/>
    <w:rsid w:val="001C548A"/>
    <w:rsid w:val="002047D0"/>
    <w:rsid w:val="00204A62"/>
    <w:rsid w:val="00217093"/>
    <w:rsid w:val="00222F29"/>
    <w:rsid w:val="00232A66"/>
    <w:rsid w:val="00263CB7"/>
    <w:rsid w:val="0027329C"/>
    <w:rsid w:val="00283DC0"/>
    <w:rsid w:val="002A46E2"/>
    <w:rsid w:val="002A570F"/>
    <w:rsid w:val="002A6498"/>
    <w:rsid w:val="002D28BD"/>
    <w:rsid w:val="002F0B81"/>
    <w:rsid w:val="002F4432"/>
    <w:rsid w:val="002F6BBD"/>
    <w:rsid w:val="00315892"/>
    <w:rsid w:val="00333F9F"/>
    <w:rsid w:val="003822ED"/>
    <w:rsid w:val="00387478"/>
    <w:rsid w:val="00393524"/>
    <w:rsid w:val="003C21CC"/>
    <w:rsid w:val="003E502D"/>
    <w:rsid w:val="004051C3"/>
    <w:rsid w:val="004631D3"/>
    <w:rsid w:val="004772FD"/>
    <w:rsid w:val="00485348"/>
    <w:rsid w:val="004863C6"/>
    <w:rsid w:val="004929D2"/>
    <w:rsid w:val="004A6709"/>
    <w:rsid w:val="004A7318"/>
    <w:rsid w:val="004B10FD"/>
    <w:rsid w:val="004B579A"/>
    <w:rsid w:val="004D2738"/>
    <w:rsid w:val="004E065B"/>
    <w:rsid w:val="0051464A"/>
    <w:rsid w:val="00515344"/>
    <w:rsid w:val="00522424"/>
    <w:rsid w:val="005574AC"/>
    <w:rsid w:val="005677CE"/>
    <w:rsid w:val="0057536E"/>
    <w:rsid w:val="00584936"/>
    <w:rsid w:val="005A1F6F"/>
    <w:rsid w:val="005B7CBA"/>
    <w:rsid w:val="005F05CA"/>
    <w:rsid w:val="0061302D"/>
    <w:rsid w:val="00671AA8"/>
    <w:rsid w:val="00696C70"/>
    <w:rsid w:val="006973C5"/>
    <w:rsid w:val="006B03E9"/>
    <w:rsid w:val="006C3D0E"/>
    <w:rsid w:val="006F3CC4"/>
    <w:rsid w:val="007244D2"/>
    <w:rsid w:val="00737673"/>
    <w:rsid w:val="0075386F"/>
    <w:rsid w:val="007671DD"/>
    <w:rsid w:val="00787799"/>
    <w:rsid w:val="00794DEA"/>
    <w:rsid w:val="007A06F7"/>
    <w:rsid w:val="007B4030"/>
    <w:rsid w:val="007B60DC"/>
    <w:rsid w:val="007C0D7B"/>
    <w:rsid w:val="007D5206"/>
    <w:rsid w:val="007E01F9"/>
    <w:rsid w:val="007E5DC8"/>
    <w:rsid w:val="00816D7F"/>
    <w:rsid w:val="0082380F"/>
    <w:rsid w:val="0082602D"/>
    <w:rsid w:val="0088174D"/>
    <w:rsid w:val="008B4298"/>
    <w:rsid w:val="008B6DAF"/>
    <w:rsid w:val="008D1CFA"/>
    <w:rsid w:val="008E3C3F"/>
    <w:rsid w:val="0092495C"/>
    <w:rsid w:val="00977ABD"/>
    <w:rsid w:val="00996BAD"/>
    <w:rsid w:val="009A0D17"/>
    <w:rsid w:val="009A17EA"/>
    <w:rsid w:val="009B6887"/>
    <w:rsid w:val="009C06A9"/>
    <w:rsid w:val="009C764E"/>
    <w:rsid w:val="009F31AE"/>
    <w:rsid w:val="00A15CAB"/>
    <w:rsid w:val="00A231A8"/>
    <w:rsid w:val="00AA6080"/>
    <w:rsid w:val="00AF2F8E"/>
    <w:rsid w:val="00AF481E"/>
    <w:rsid w:val="00B10DC4"/>
    <w:rsid w:val="00B20205"/>
    <w:rsid w:val="00B21D6F"/>
    <w:rsid w:val="00B33D5D"/>
    <w:rsid w:val="00B34764"/>
    <w:rsid w:val="00B5135D"/>
    <w:rsid w:val="00B536F1"/>
    <w:rsid w:val="00B66DA6"/>
    <w:rsid w:val="00B749B4"/>
    <w:rsid w:val="00B75590"/>
    <w:rsid w:val="00BC2A15"/>
    <w:rsid w:val="00BC7B54"/>
    <w:rsid w:val="00BF0CC0"/>
    <w:rsid w:val="00BF3A11"/>
    <w:rsid w:val="00C11DFF"/>
    <w:rsid w:val="00C34311"/>
    <w:rsid w:val="00C56CCB"/>
    <w:rsid w:val="00CA0936"/>
    <w:rsid w:val="00CB5A3D"/>
    <w:rsid w:val="00CD349C"/>
    <w:rsid w:val="00D0178E"/>
    <w:rsid w:val="00D02A5C"/>
    <w:rsid w:val="00D17205"/>
    <w:rsid w:val="00D34B9C"/>
    <w:rsid w:val="00DA2284"/>
    <w:rsid w:val="00DA7063"/>
    <w:rsid w:val="00E623A1"/>
    <w:rsid w:val="00EA1317"/>
    <w:rsid w:val="00EE733B"/>
    <w:rsid w:val="00EF763C"/>
    <w:rsid w:val="00F01670"/>
    <w:rsid w:val="00F02894"/>
    <w:rsid w:val="00F12C0E"/>
    <w:rsid w:val="00F559E1"/>
    <w:rsid w:val="00F55AF7"/>
    <w:rsid w:val="00F61016"/>
    <w:rsid w:val="00FC7410"/>
    <w:rsid w:val="00FE5153"/>
    <w:rsid w:val="1BF02AD6"/>
    <w:rsid w:val="1C221D72"/>
    <w:rsid w:val="1E8FB1B5"/>
    <w:rsid w:val="2B295BE5"/>
    <w:rsid w:val="2D3E8028"/>
    <w:rsid w:val="320F7594"/>
    <w:rsid w:val="3434245B"/>
    <w:rsid w:val="388D791D"/>
    <w:rsid w:val="4D988DF0"/>
    <w:rsid w:val="52E86925"/>
    <w:rsid w:val="6316FB28"/>
    <w:rsid w:val="6BAF30FC"/>
    <w:rsid w:val="70C73011"/>
    <w:rsid w:val="75BA4AB1"/>
    <w:rsid w:val="7645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8702E"/>
  <w15:docId w15:val="{8E7776AB-6E8D-4594-A7B6-B997B4AD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ascii="Arial" w:hAnsi="Arial" w:cstheme="majorBidi" w:eastAsiaTheme="majorEastAsia"/>
      <w:b/>
      <w:color w:val="43B02A"/>
      <w:sz w:val="28"/>
    </w:rPr>
  </w:style>
  <w:style w:type="paragraph" w:styleId="P68B1DB1-Geenafstand2">
    <w:name w:val="P68B1DB1-Geenafstand2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cs="Calibri"/>
      <w:sz w:val="23"/>
      <w:shd w:val="clear" w:color="auto" w:fill="FFFFFF"/>
    </w:rPr>
  </w:style>
  <w:style w:type="paragraph" w:styleId="P68B1DB1-Geenafstand4">
    <w:name w:val="P68B1DB1-Geenafstand4"/>
    <w:basedOn w:val="Geenafstand"/>
    <w:rPr>
      <w:rFonts w:cs="Calibri"/>
      <w:sz w:val="23"/>
    </w:rPr>
  </w:style>
  <w:style w:type="paragraph" w:styleId="P68B1DB1-Geenafstand5">
    <w:name w:val="P68B1DB1-Geenafstand5"/>
    <w:basedOn w:val="Geenafstand"/>
    <w:rPr>
      <w:rFonts w:cs="Tahoma"/>
    </w:rPr>
  </w:style>
  <w:style w:type="paragraph" w:styleId="P68B1DB1-bestektekst6">
    <w:name w:val="P68B1DB1-bestektekst6"/>
    <w:basedOn w:val="bestektekst"/>
    <w:rPr>
      <w:rFonts w:asciiTheme="minorHAnsi" w:hAnsiTheme="minorHAnsi" w:cs="Tahoma"/>
      <w:sz w:val="22"/>
    </w:rPr>
  </w:style>
  <w:style w:type="paragraph" w:styleId="P68B1DB1-Geenafstand7">
    <w:name w:val="P68B1DB1-Geenafstand7"/>
    <w:basedOn w:val="Geenafstand"/>
    <w:rPr>
      <w:rFonts w:asciiTheme="minorHAnsi" w:hAnsiTheme="minorHAnsi"/>
    </w:rPr>
  </w:style>
  <w:style w:type="paragraph" w:styleId="P68B1DB1-bestektekst8">
    <w:name w:val="P68B1DB1-bestektekst8"/>
    <w:basedOn w:val="bestektekst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3E239E-7356-4823-ABD7-A35CEA22A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E0353-4902-4215-9147-BBD49DC020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0CD416-0F72-4BE8-B898-018B8796B3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4</TotalTime>
  <Pages>2</Pages>
  <Words>391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</dc:creator>
  <cp:keywords/>
  <cp:lastModifiedBy>Geert Louwyck</cp:lastModifiedBy>
  <cp:revision>62</cp:revision>
  <cp:lastPrinted>2023-10-05T06:55:00Z</cp:lastPrinted>
  <dcterms:created xsi:type="dcterms:W3CDTF">2016-10-17T15:37:00Z</dcterms:created>
  <dcterms:modified xsi:type="dcterms:W3CDTF">2023-10-05T06:59:00Z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