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5344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Acoustic W 150</w:t>
      </w:r>
    </w:p>
    <w:p w14:paraId="35191AEA" w14:textId="77777777">
      <w:pPr>
        <w:pStyle w:val="Geenafstand"/>
        <w:jc w:val="center"/>
      </w:pPr>
    </w:p>
    <w:p w14:paraId="1F2A5A3A" w14:textId="1391E228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6D42708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The louvres of the DucoWall Acoustic 150 are ideal for cladding larger facades. With a span of 2150 mm (at 800Pa), a larger distance can indeed be bridged without any problem.</w:t>
      </w:r>
    </w:p>
    <w:p w14:paraId="03EA2E15" w14:textId="77777777">
      <w:pPr>
        <w:pStyle w:val="Geenafstand"/>
      </w:pPr>
    </w:p>
    <w:p w14:paraId="49F69CBE" w14:textId="77777777">
      <w:pPr>
        <w:pStyle w:val="Kop2"/>
      </w:pPr>
      <w:r>
        <w:t>Features:</w:t>
      </w:r>
    </w:p>
    <w:p w14:paraId="14E7F8F2" w14:textId="5E9DD63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2246202D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height: 155.5 mm</w:t>
      </w:r>
    </w:p>
    <w:p w14:paraId="774D240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 (mm)</w:t>
      </w:r>
    </w:p>
    <w:p w14:paraId="656C1DE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 : 30 mm</w:t>
      </w:r>
    </w:p>
    <w:p w14:paraId="7FC3D60B" w14:textId="7950053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16F76DDE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74 %</w:t>
      </w:r>
    </w:p>
    <w:p w14:paraId="2D3E998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35%</w:t>
      </w:r>
    </w:p>
    <w:p w14:paraId="23D57A3E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55943BD0" w14:textId="4FBF5F8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32C772C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288A27F0" w14:textId="7BBFE6E6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572AE32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 and 50/50: suitable for free overhang, attached to underlying structure by means of supplied L-profiles</w:t>
      </w:r>
    </w:p>
    <w:p w14:paraId="27054ADE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3591527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10FB912B" w14:textId="77777777">
      <w:pPr>
        <w:pStyle w:val="Geenafstand"/>
      </w:pPr>
    </w:p>
    <w:p w14:paraId="2B8D45AC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cs="Times New Roman" w:eastAsia="Calibri"/>
          <w:color w:val="auto"/>
        </w:rPr>
      </w:pPr>
      <w:r>
        <w:rPr>
          <w:rStyle w:val="Kop3Char"/>
        </w:rPr>
        <w:t xml:space="preserve">Recess depth:</w:t>
      </w:r>
    </w:p>
    <w:p w14:paraId="65B69C6B" w14:textId="1DFCD087">
      <w:pPr>
        <w:pStyle w:val="Geenafstand"/>
        <w:numPr>
          <w:ilvl w:val="1"/>
          <w:numId w:val="26"/>
        </w:numPr>
        <w:ind w:left="1134"/>
      </w:pPr>
      <w:r>
        <w:t xml:space="preserve">Support profile 30/12 or 50/12: 154 mm</w:t>
      </w:r>
    </w:p>
    <w:p w14:paraId="299B92E8" w14:textId="77777777">
      <w:pPr>
        <w:pStyle w:val="Geenafstand"/>
        <w:numPr>
          <w:ilvl w:val="1"/>
          <w:numId w:val="26"/>
        </w:numPr>
        <w:ind w:left="1134"/>
      </w:pPr>
      <w:r>
        <w:t xml:space="preserve">Support profile 50/50 or 21/50 Multi: 192 mm</w:t>
      </w:r>
    </w:p>
    <w:p w14:paraId="505FA68C" w14:textId="77777777">
      <w:pPr>
        <w:pStyle w:val="Geenafstand"/>
      </w:pPr>
      <w:r>
        <w:t xml:space="preserve"> </w:t>
        <w:tab/>
      </w:r>
    </w:p>
    <w:p w14:paraId="008521A7" w14:textId="77777777">
      <w:pPr>
        <w:pStyle w:val="Kop2"/>
      </w:pPr>
      <w:r>
        <w:t xml:space="preserve">Surface treatment:</w:t>
      </w:r>
    </w:p>
    <w:p w14:paraId="0E68C083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63AE27F2" w14:textId="378A2E47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B3F69C3" w14:textId="06D87D79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AC91CC8" w14:textId="77777777">
      <w:pPr>
        <w:pStyle w:val="Geenafstand"/>
      </w:pPr>
    </w:p>
    <w:p w14:paraId="5061EE4F" w14:textId="77777777">
      <w:pPr>
        <w:pStyle w:val="Kop2"/>
      </w:pPr>
      <w:r>
        <w:t xml:space="preserve">Functional specifications:</w:t>
      </w:r>
    </w:p>
    <w:p w14:paraId="58003BBE" w14:textId="03117BE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1C00C935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11.04</w:t>
      </w:r>
    </w:p>
    <w:p w14:paraId="6533C048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10.96</w:t>
      </w:r>
    </w:p>
    <w:p w14:paraId="0D6475AF" w14:textId="21A6521E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0.301</w:t>
      </w:r>
    </w:p>
    <w:p w14:paraId="620360C9" w14:textId="04A915B4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0.302</w:t>
      </w:r>
    </w:p>
    <w:p w14:paraId="36A4F149" w14:textId="3A5247CD">
      <w:pPr>
        <w:spacing w:after="200" w:line="276" w:lineRule="auto"/>
      </w:pPr>
      <w:r>
        <w:br w:type="page"/>
      </w:r>
    </w:p>
    <w:p w14:paraId="019949D6" w14:textId="77777777">
      <w:pPr>
        <w:spacing w:after="200" w:line="276" w:lineRule="auto"/>
      </w:pPr>
    </w:p>
    <w:p w14:paraId="53DF82F2" w14:textId="7D4A07C6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40AF6D2F" w14:textId="056D634C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11.49</w:t>
      </w:r>
    </w:p>
    <w:p w14:paraId="24FC73CD" w14:textId="7949E47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11.41</w:t>
      </w:r>
    </w:p>
    <w:p w14:paraId="03F33D25" w14:textId="1E0378F2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257D545D" w14:textId="18D967C8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0.296</w:t>
      </w:r>
    </w:p>
    <w:p w14:paraId="061590D8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70C9576E" w14:textId="39E46D9A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772C15F6" w14:textId="4B43257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71537A12" w14:textId="07DC9BEC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C</w:t>
      </w:r>
    </w:p>
    <w:p w14:paraId="2A7F008C" w14:textId="43DF5B2A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6544C603" w14:textId="68247323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1A6D420D" w14:textId="6462F6C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6C8BA1D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79572E57" w14:textId="12BA37A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2099B565" w14:textId="45BAE61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794B66E" w14:textId="77777777">
      <w:pPr>
        <w:pStyle w:val="Geenafstand"/>
        <w:rPr>
          <w:rFonts w:cs="Tahoma"/>
        </w:rPr>
      </w:pPr>
    </w:p>
    <w:p w14:paraId="4228F661" w14:textId="2F417048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3880BCBB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3DD53570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C</w:t>
      </w:r>
    </w:p>
    <w:p w14:paraId="376FEBEB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5BBA753B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1B3030A0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22C63BF3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9F69A3E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74880281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72F71AF" w14:textId="77777777">
      <w:pPr>
        <w:pStyle w:val="Geenafstand"/>
        <w:rPr>
          <w:rFonts w:cs="Tahoma"/>
        </w:rPr>
      </w:pPr>
    </w:p>
    <w:p w14:paraId="43CCD35B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23D51583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(C;Ctr) (in dB): 11 (-1;-2)</w:t>
      </w:r>
    </w:p>
    <w:p w14:paraId="40A7190F" w14:textId="77777777"/>
    <w:p w14:paraId="65791F73" w14:textId="77777777">
      <w:pPr>
        <w:pStyle w:val="Kop2"/>
      </w:pPr>
      <w:r>
        <w:t xml:space="preserve">Complies with or tested in accordance with the following standards:</w:t>
      </w:r>
    </w:p>
    <w:p w14:paraId="72B87829" w14:textId="744554F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29E6A0A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0FACEAFA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77BF2BE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7C04D1ED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5FF65F2A" w14:textId="77777777">
      <w:pPr>
        <w:pStyle w:val="P68B1DB1-bestektekst4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</w:t>
      </w:r>
    </w:p>
    <w:p w14:paraId="09ADC805" w14:textId="77777777">
      <w:pPr>
        <w:pStyle w:val="Kop2"/>
        <w:rPr>
          <w:highlight w:val="yellow"/>
        </w:rPr>
      </w:pPr>
    </w:p>
    <w:p w14:paraId="6ADF21A9" w14:textId="77777777">
      <w:pPr>
        <w:pStyle w:val="Kop2"/>
      </w:pPr>
      <w:r>
        <w:t xml:space="preserve">Optional burglary protection</w:t>
      </w:r>
    </w:p>
    <w:p w14:paraId="0D1B32EE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677D828A" w14:textId="70B2395B">
      <w:pPr>
        <w:pStyle w:val="Geenafstand"/>
      </w:pPr>
      <w:r>
        <w:t xml:space="preserve">Class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A5F2" w14:textId="77777777">
      <w:r>
        <w:separator/>
      </w:r>
    </w:p>
  </w:endnote>
  <w:endnote w:type="continuationSeparator" w:id="0">
    <w:p w14:paraId="50FE55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D3D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D583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FC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7455" w14:textId="77777777">
      <w:r>
        <w:separator/>
      </w:r>
    </w:p>
  </w:footnote>
  <w:footnote w:type="continuationSeparator" w:id="0">
    <w:p w14:paraId="200270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D4B0" w14:textId="77777777">
    <w:pPr>
      <w:pStyle w:val="Koptekst"/>
    </w:pPr>
    <w:r>
      <w:pict w14:anchorId="3845471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4391" w14:textId="77777777">
    <w:pPr>
      <w:pStyle w:val="Koptekst"/>
    </w:pPr>
    <w:r>
      <w:pict w14:anchorId="5FC6C1A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8318" w14:textId="77777777">
    <w:pPr>
      <w:pStyle w:val="Koptekst"/>
    </w:pPr>
    <w:r>
      <w:pict w14:anchorId="192CE37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730024">
    <w:abstractNumId w:val="26"/>
  </w:num>
  <w:num w:numId="2" w16cid:durableId="1200632357">
    <w:abstractNumId w:val="22"/>
  </w:num>
  <w:num w:numId="3" w16cid:durableId="268971843">
    <w:abstractNumId w:val="10"/>
  </w:num>
  <w:num w:numId="4" w16cid:durableId="1355157906">
    <w:abstractNumId w:val="6"/>
  </w:num>
  <w:num w:numId="5" w16cid:durableId="1881553876">
    <w:abstractNumId w:val="5"/>
  </w:num>
  <w:num w:numId="6" w16cid:durableId="1275288194">
    <w:abstractNumId w:val="9"/>
  </w:num>
  <w:num w:numId="7" w16cid:durableId="1650401111">
    <w:abstractNumId w:val="4"/>
  </w:num>
  <w:num w:numId="8" w16cid:durableId="1666858062">
    <w:abstractNumId w:val="3"/>
  </w:num>
  <w:num w:numId="9" w16cid:durableId="1547446421">
    <w:abstractNumId w:val="2"/>
  </w:num>
  <w:num w:numId="10" w16cid:durableId="523247861">
    <w:abstractNumId w:val="1"/>
  </w:num>
  <w:num w:numId="11" w16cid:durableId="175311512">
    <w:abstractNumId w:val="0"/>
  </w:num>
  <w:num w:numId="12" w16cid:durableId="1814172535">
    <w:abstractNumId w:val="7"/>
  </w:num>
  <w:num w:numId="13" w16cid:durableId="775364762">
    <w:abstractNumId w:val="8"/>
  </w:num>
  <w:num w:numId="14" w16cid:durableId="2135369649">
    <w:abstractNumId w:val="25"/>
  </w:num>
  <w:num w:numId="15" w16cid:durableId="682585759">
    <w:abstractNumId w:val="12"/>
  </w:num>
  <w:num w:numId="16" w16cid:durableId="757944328">
    <w:abstractNumId w:val="24"/>
  </w:num>
  <w:num w:numId="17" w16cid:durableId="2055037525">
    <w:abstractNumId w:val="18"/>
  </w:num>
  <w:num w:numId="18" w16cid:durableId="1722174701">
    <w:abstractNumId w:val="23"/>
  </w:num>
  <w:num w:numId="19" w16cid:durableId="193275763">
    <w:abstractNumId w:val="13"/>
  </w:num>
  <w:num w:numId="20" w16cid:durableId="653069763">
    <w:abstractNumId w:val="20"/>
  </w:num>
  <w:num w:numId="21" w16cid:durableId="1397586985">
    <w:abstractNumId w:val="15"/>
  </w:num>
  <w:num w:numId="22" w16cid:durableId="1916549943">
    <w:abstractNumId w:val="11"/>
  </w:num>
  <w:num w:numId="23" w16cid:durableId="1975745764">
    <w:abstractNumId w:val="19"/>
  </w:num>
  <w:num w:numId="24" w16cid:durableId="1167750483">
    <w:abstractNumId w:val="16"/>
  </w:num>
  <w:num w:numId="25" w16cid:durableId="2073385976">
    <w:abstractNumId w:val="21"/>
  </w:num>
  <w:num w:numId="26" w16cid:durableId="257447065">
    <w:abstractNumId w:val="14"/>
  </w:num>
  <w:num w:numId="27" w16cid:durableId="1748569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D4094"/>
    <w:rsid w:val="00135149"/>
    <w:rsid w:val="001470E4"/>
    <w:rsid w:val="00153EEE"/>
    <w:rsid w:val="001C548A"/>
    <w:rsid w:val="001E004C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23CC2"/>
    <w:rsid w:val="005307A6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244D2"/>
    <w:rsid w:val="00737673"/>
    <w:rsid w:val="007769CB"/>
    <w:rsid w:val="00787799"/>
    <w:rsid w:val="007A06F7"/>
    <w:rsid w:val="007B4030"/>
    <w:rsid w:val="007D5206"/>
    <w:rsid w:val="00816D7F"/>
    <w:rsid w:val="0082380F"/>
    <w:rsid w:val="008827B7"/>
    <w:rsid w:val="008D1CFA"/>
    <w:rsid w:val="008D2CD7"/>
    <w:rsid w:val="008E3C3F"/>
    <w:rsid w:val="0092495C"/>
    <w:rsid w:val="00995B7E"/>
    <w:rsid w:val="009A0A8E"/>
    <w:rsid w:val="009A17EA"/>
    <w:rsid w:val="009C780D"/>
    <w:rsid w:val="00A231A8"/>
    <w:rsid w:val="00A4428E"/>
    <w:rsid w:val="00A633BC"/>
    <w:rsid w:val="00A70180"/>
    <w:rsid w:val="00A85256"/>
    <w:rsid w:val="00B10DC4"/>
    <w:rsid w:val="00B20205"/>
    <w:rsid w:val="00B21D6F"/>
    <w:rsid w:val="00B33D5D"/>
    <w:rsid w:val="00B536F1"/>
    <w:rsid w:val="00B75590"/>
    <w:rsid w:val="00B8506D"/>
    <w:rsid w:val="00BC2A15"/>
    <w:rsid w:val="00BF0CC0"/>
    <w:rsid w:val="00C11DFF"/>
    <w:rsid w:val="00CA0D8F"/>
    <w:rsid w:val="00CB5A3D"/>
    <w:rsid w:val="00CE3E2C"/>
    <w:rsid w:val="00D0178E"/>
    <w:rsid w:val="00D07BE2"/>
    <w:rsid w:val="00D34B9C"/>
    <w:rsid w:val="00D52CB2"/>
    <w:rsid w:val="00D72118"/>
    <w:rsid w:val="00DA7063"/>
    <w:rsid w:val="00DD6C36"/>
    <w:rsid w:val="00E31B76"/>
    <w:rsid w:val="00E623A1"/>
    <w:rsid w:val="00F01670"/>
    <w:rsid w:val="00F02894"/>
    <w:rsid w:val="00F12C0E"/>
    <w:rsid w:val="00F61016"/>
    <w:rsid w:val="00F61F34"/>
    <w:rsid w:val="00FF4208"/>
    <w:rsid w:val="1F467196"/>
    <w:rsid w:val="5593A42D"/>
    <w:rsid w:val="5B82D749"/>
    <w:rsid w:val="7737F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1F307"/>
  <w15:docId w15:val="{B7EE372B-4C91-42DA-9DA8-EBA21635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1AEF1-23DA-4809-83CF-B7CC5D3B742F}"/>
</file>

<file path=customXml/itemProps2.xml><?xml version="1.0" encoding="utf-8"?>
<ds:datastoreItem xmlns:ds="http://schemas.openxmlformats.org/officeDocument/2006/customXml" ds:itemID="{AE3607DF-A804-4BD7-AF1B-81DA5CD9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272B-A96F-4414-8ACA-DD577D0BC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