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CD91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Solid W 30Z</w:t>
      </w:r>
    </w:p>
    <w:p w14:paraId="605B1E26" w14:textId="77777777">
      <w:pPr>
        <w:pStyle w:val="Geenafstand"/>
        <w:jc w:val="center"/>
      </w:pPr>
    </w:p>
    <w:p w14:paraId="22A075EB" w14:textId="264B1B69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00D8713F" w14:textId="25CD1EB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Solid W 30Z is a louvre wall system that can be fitted against a support structure. The stackable louvre blades provide unparalleled rigidity and make installation quick. The perforated louvre blades act as an insect screen (2 types of perforation).</w:t>
      </w:r>
    </w:p>
    <w:p w14:paraId="0A7D2C32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The “Z”-shaped louvre produces a sleek design.</w:t>
      </w:r>
    </w:p>
    <w:p w14:paraId="7F153761" w14:textId="77777777">
      <w:pPr>
        <w:pStyle w:val="Geenafstand"/>
      </w:pPr>
    </w:p>
    <w:p w14:paraId="6BFA78F0" w14:textId="77777777">
      <w:pPr>
        <w:pStyle w:val="Kop2"/>
      </w:pPr>
      <w:r>
        <w:t>Features:</w:t>
      </w:r>
    </w:p>
    <w:p w14:paraId="02FE789E" w14:textId="2A675A9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7765E863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Z-shaped aluminium extrusions clipped into support profiles</w:t>
      </w:r>
    </w:p>
    <w:p w14:paraId="1B91178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37.50 mm</w:t>
      </w:r>
    </w:p>
    <w:p w14:paraId="283F6BE2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 : 30 mm</w:t>
      </w:r>
    </w:p>
    <w:p w14:paraId="241A8389" w14:textId="0A471E40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2834EEB8" w14:textId="77777777">
      <w:pPr>
        <w:pStyle w:val="Geenafstand"/>
        <w:ind w:left="708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14:paraId="2B744139" w14:textId="77777777">
        <w:tc>
          <w:tcPr>
            <w:tcW w:w="1558" w:type="dxa"/>
            <w:shd w:val="clear" w:color="auto" w:fill="43B02A"/>
            <w:vAlign w:val="center"/>
          </w:tcPr>
          <w:p w14:paraId="11B6DB6B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2F0C51CB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06AA9BE3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5A2AFD59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3E462DC7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2556FB1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14EB8C5B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NP</w:t>
            </w:r>
          </w:p>
        </w:tc>
      </w:tr>
      <w:tr w14:paraId="7D74937F" w14:textId="77777777">
        <w:tc>
          <w:tcPr>
            <w:tcW w:w="1558" w:type="dxa"/>
            <w:shd w:val="clear" w:color="auto" w:fill="43B02A"/>
          </w:tcPr>
          <w:p w14:paraId="25F6EA18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Visual free area</w:t>
            </w:r>
          </w:p>
        </w:tc>
        <w:tc>
          <w:tcPr>
            <w:tcW w:w="1854" w:type="dxa"/>
            <w:vAlign w:val="center"/>
          </w:tcPr>
          <w:p w14:paraId="0C7F7204" w14:textId="77777777">
            <w:pPr>
              <w:pStyle w:val="Geenafstand"/>
              <w:jc w:val="center"/>
            </w:pPr>
            <w:r>
              <w:t>60</w:t>
            </w:r>
          </w:p>
        </w:tc>
        <w:tc>
          <w:tcPr>
            <w:tcW w:w="1804" w:type="dxa"/>
            <w:vAlign w:val="center"/>
          </w:tcPr>
          <w:p w14:paraId="1045A805" w14:textId="77777777">
            <w:pPr>
              <w:pStyle w:val="Geenafstand"/>
              <w:jc w:val="center"/>
            </w:pPr>
            <w:r>
              <w:t>86</w:t>
            </w:r>
          </w:p>
        </w:tc>
        <w:tc>
          <w:tcPr>
            <w:tcW w:w="1854" w:type="dxa"/>
            <w:vAlign w:val="center"/>
          </w:tcPr>
          <w:p w14:paraId="5B4B93DE" w14:textId="77777777">
            <w:pPr>
              <w:pStyle w:val="Geenafstand"/>
              <w:jc w:val="center"/>
            </w:pPr>
            <w:r>
              <w:t>0</w:t>
            </w:r>
          </w:p>
        </w:tc>
      </w:tr>
      <w:tr w14:paraId="6081CF32" w14:textId="77777777">
        <w:tc>
          <w:tcPr>
            <w:tcW w:w="1558" w:type="dxa"/>
            <w:shd w:val="clear" w:color="auto" w:fill="43B02A"/>
          </w:tcPr>
          <w:p w14:paraId="7C4B65E5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Physical free area</w:t>
            </w:r>
          </w:p>
        </w:tc>
        <w:tc>
          <w:tcPr>
            <w:tcW w:w="1854" w:type="dxa"/>
            <w:vAlign w:val="center"/>
          </w:tcPr>
          <w:p w14:paraId="7390FEA5" w14:textId="77777777">
            <w:pPr>
              <w:pStyle w:val="Geenafstand"/>
              <w:jc w:val="center"/>
            </w:pPr>
            <w:r>
              <w:t>34</w:t>
            </w:r>
          </w:p>
        </w:tc>
        <w:tc>
          <w:tcPr>
            <w:tcW w:w="1804" w:type="dxa"/>
            <w:vAlign w:val="center"/>
          </w:tcPr>
          <w:p w14:paraId="1C85F4E8" w14:textId="77777777">
            <w:pPr>
              <w:pStyle w:val="Geenafstand"/>
              <w:jc w:val="center"/>
            </w:pPr>
            <w:r>
              <w:t>48</w:t>
            </w:r>
          </w:p>
        </w:tc>
        <w:tc>
          <w:tcPr>
            <w:tcW w:w="1854" w:type="dxa"/>
            <w:vAlign w:val="center"/>
          </w:tcPr>
          <w:p w14:paraId="5A113096" w14:textId="77777777">
            <w:pPr>
              <w:pStyle w:val="Geenafstand"/>
              <w:jc w:val="center"/>
            </w:pPr>
            <w:r>
              <w:t>0</w:t>
            </w:r>
          </w:p>
        </w:tc>
      </w:tr>
    </w:tbl>
    <w:p w14:paraId="6EF68FCC" w14:textId="77777777">
      <w:pPr>
        <w:pStyle w:val="Geenafstand"/>
        <w:ind w:left="1068"/>
        <w:rPr>
          <w:rFonts w:cs="Calibri"/>
          <w:color w:val="000000"/>
          <w:sz w:val="23"/>
          <w:shd w:val="clear" w:color="auto" w:fill="FFFFFF"/>
        </w:rPr>
      </w:pPr>
    </w:p>
    <w:p w14:paraId="03F76EC3" w14:textId="65603FA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4660E6D0" w14:textId="401DF223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mullions 40/21 (double: fixing directly to underlying structure (without free overhang)</w:t>
      </w:r>
    </w:p>
    <w:p w14:paraId="0E838757" w14:textId="6F590B0F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mullions 40/70 and 40/100 double: suitable for free overhang, attached to underlying structure by means of supplied L-profiles</w:t>
      </w:r>
    </w:p>
    <w:p w14:paraId="27D67128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66EBDCE9" w14:textId="22BE56FB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0186BB5A" w14:textId="7B1BAB94">
      <w:pPr>
        <w:pStyle w:val="Geenafstand"/>
        <w:numPr>
          <w:ilvl w:val="0"/>
          <w:numId w:val="27"/>
        </w:numPr>
      </w:pPr>
      <w:r>
        <w:t xml:space="preserve">Mullion 40/21 (double): 52 mm</w:t>
      </w:r>
    </w:p>
    <w:p w14:paraId="28CE23F8" w14:textId="77777777">
      <w:pPr>
        <w:pStyle w:val="Geenafstand"/>
        <w:numPr>
          <w:ilvl w:val="0"/>
          <w:numId w:val="27"/>
        </w:numPr>
      </w:pPr>
      <w:r>
        <w:t xml:space="preserve">Mullion 40/70 double: 102 mm</w:t>
      </w:r>
    </w:p>
    <w:p w14:paraId="234D84F2" w14:textId="268744B7">
      <w:pPr>
        <w:pStyle w:val="Geenafstand"/>
        <w:numPr>
          <w:ilvl w:val="0"/>
          <w:numId w:val="27"/>
        </w:numPr>
      </w:pPr>
      <w:r>
        <w:t xml:space="preserve">Mullion 40/100 double: 132 mm</w:t>
      </w:r>
    </w:p>
    <w:p w14:paraId="0746A462" w14:textId="77777777">
      <w:pPr>
        <w:pStyle w:val="Geenafstand"/>
        <w:ind w:left="720"/>
      </w:pPr>
    </w:p>
    <w:p w14:paraId="3C1D06ED" w14:textId="77777777">
      <w:pPr>
        <w:pStyle w:val="Kop2"/>
      </w:pPr>
      <w:r>
        <w:t xml:space="preserve">Surface treatment:</w:t>
      </w:r>
    </w:p>
    <w:p w14:paraId="409F8096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4214CB6A" w14:textId="4DF03620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32CC81F1" w14:textId="6F924925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AA1CB9F" w14:textId="77777777">
      <w:pPr>
        <w:pStyle w:val="Geenafstand"/>
      </w:pPr>
    </w:p>
    <w:p w14:paraId="5C0D8121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0D1FBE2F" w14:textId="77777777">
      <w:pPr>
        <w:pStyle w:val="Kop2"/>
      </w:pPr>
      <w:r>
        <w:t xml:space="preserve">Functional specifications:</w:t>
      </w:r>
    </w:p>
    <w:p w14:paraId="15CFD9D5" w14:textId="1BBD32A7">
      <w:pPr>
        <w:pStyle w:val="Kop3"/>
        <w:numPr>
          <w:ilvl w:val="0"/>
          <w:numId w:val="17"/>
        </w:numPr>
      </w:pPr>
      <w:r>
        <w:t xml:space="preserve">Flow rate standard versions:</w:t>
      </w: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14:paraId="3F2D1B77" w14:textId="77777777">
        <w:tc>
          <w:tcPr>
            <w:tcW w:w="1558" w:type="dxa"/>
            <w:shd w:val="clear" w:color="auto" w:fill="43B02A"/>
            <w:vAlign w:val="center"/>
          </w:tcPr>
          <w:p w14:paraId="61E4822A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1662718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59AA33F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71976D9A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5954B0F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2115F60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628C65E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NP</w:t>
            </w:r>
          </w:p>
        </w:tc>
      </w:tr>
      <w:tr w14:paraId="4B3ADADC" w14:textId="77777777">
        <w:tc>
          <w:tcPr>
            <w:tcW w:w="1558" w:type="dxa"/>
            <w:shd w:val="clear" w:color="auto" w:fill="43B02A"/>
          </w:tcPr>
          <w:p w14:paraId="40837CF2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intake</w:t>
            </w:r>
          </w:p>
        </w:tc>
        <w:tc>
          <w:tcPr>
            <w:tcW w:w="1854" w:type="dxa"/>
            <w:vAlign w:val="center"/>
          </w:tcPr>
          <w:p w14:paraId="0F5D2C27" w14:textId="12C7B1AA">
            <w:pPr>
              <w:pStyle w:val="Geenafstand"/>
              <w:jc w:val="center"/>
            </w:pPr>
            <w:r>
              <w:t>21,43</w:t>
            </w:r>
          </w:p>
        </w:tc>
        <w:tc>
          <w:tcPr>
            <w:tcW w:w="1804" w:type="dxa"/>
            <w:vAlign w:val="center"/>
          </w:tcPr>
          <w:p w14:paraId="04739EA7" w14:textId="763BF2AE">
            <w:pPr>
              <w:pStyle w:val="Geenafstand"/>
              <w:jc w:val="center"/>
            </w:pPr>
            <w:r>
              <w:t>18,26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29A0EE9" w14:textId="77777777">
            <w:pPr>
              <w:pStyle w:val="Geenafstand"/>
              <w:jc w:val="center"/>
            </w:pPr>
          </w:p>
        </w:tc>
      </w:tr>
      <w:tr w14:paraId="21957835" w14:textId="77777777">
        <w:tc>
          <w:tcPr>
            <w:tcW w:w="1558" w:type="dxa"/>
            <w:shd w:val="clear" w:color="auto" w:fill="43B02A"/>
          </w:tcPr>
          <w:p w14:paraId="2BEAF813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exhaust</w:t>
            </w:r>
          </w:p>
        </w:tc>
        <w:tc>
          <w:tcPr>
            <w:tcW w:w="1854" w:type="dxa"/>
            <w:vAlign w:val="center"/>
          </w:tcPr>
          <w:p w14:paraId="703BB5AF" w14:textId="71E5128B">
            <w:pPr>
              <w:pStyle w:val="Geenafstand"/>
              <w:jc w:val="center"/>
            </w:pPr>
            <w:r>
              <w:t>17,08</w:t>
            </w:r>
          </w:p>
        </w:tc>
        <w:tc>
          <w:tcPr>
            <w:tcW w:w="1804" w:type="dxa"/>
            <w:vAlign w:val="center"/>
          </w:tcPr>
          <w:p w14:paraId="3DB5F109" w14:textId="3B51F8CF">
            <w:pPr>
              <w:pStyle w:val="Geenafstand"/>
              <w:jc w:val="center"/>
            </w:pPr>
            <w:r>
              <w:t>13,62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7ECC6DB" w14:textId="77777777">
            <w:pPr>
              <w:pStyle w:val="Geenafstand"/>
              <w:jc w:val="center"/>
            </w:pPr>
          </w:p>
        </w:tc>
      </w:tr>
      <w:tr w14:paraId="0E6CECAA" w14:textId="77777777">
        <w:tc>
          <w:tcPr>
            <w:tcW w:w="1558" w:type="dxa"/>
            <w:shd w:val="clear" w:color="auto" w:fill="43B02A"/>
          </w:tcPr>
          <w:p w14:paraId="7E314904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43CB0E65" w14:textId="63F73A73">
            <w:pPr>
              <w:pStyle w:val="Geenafstand"/>
              <w:jc w:val="center"/>
            </w:pPr>
            <w:r>
              <w:t>0,216</w:t>
            </w:r>
          </w:p>
        </w:tc>
        <w:tc>
          <w:tcPr>
            <w:tcW w:w="1804" w:type="dxa"/>
            <w:vAlign w:val="center"/>
          </w:tcPr>
          <w:p w14:paraId="5FF420EA" w14:textId="67325AD7">
            <w:pPr>
              <w:pStyle w:val="Geenafstand"/>
              <w:jc w:val="center"/>
            </w:pPr>
            <w:r>
              <w:t>0,234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339FA440" w14:textId="77777777">
            <w:pPr>
              <w:pStyle w:val="Geenafstand"/>
              <w:jc w:val="center"/>
            </w:pPr>
          </w:p>
        </w:tc>
      </w:tr>
      <w:tr w14:paraId="62751B8A" w14:textId="77777777">
        <w:tc>
          <w:tcPr>
            <w:tcW w:w="1558" w:type="dxa"/>
            <w:shd w:val="clear" w:color="auto" w:fill="43B02A"/>
          </w:tcPr>
          <w:p w14:paraId="03BFFF31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77ADAE93" w14:textId="14AF01C6">
            <w:pPr>
              <w:pStyle w:val="Geenafstand"/>
              <w:jc w:val="center"/>
            </w:pPr>
            <w:r>
              <w:t>0,242</w:t>
            </w:r>
          </w:p>
        </w:tc>
        <w:tc>
          <w:tcPr>
            <w:tcW w:w="1804" w:type="dxa"/>
            <w:vAlign w:val="center"/>
          </w:tcPr>
          <w:p w14:paraId="5D0F2AF2" w14:textId="43651F88">
            <w:pPr>
              <w:pStyle w:val="Geenafstand"/>
              <w:jc w:val="center"/>
            </w:pPr>
            <w:r>
              <w:t>0,271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29EF7556" w14:textId="77777777">
            <w:pPr>
              <w:pStyle w:val="Geenafstand"/>
              <w:jc w:val="center"/>
            </w:pPr>
          </w:p>
        </w:tc>
      </w:tr>
    </w:tbl>
    <w:p w14:paraId="41AE58EC" w14:textId="77777777">
      <w:pPr>
        <w:pStyle w:val="Geenafstand"/>
        <w:rPr>
          <w:rFonts w:cs="Tahoma"/>
        </w:rPr>
      </w:pPr>
    </w:p>
    <w:p w14:paraId="04ECF444" w14:textId="0CF16B9B">
      <w:pPr>
        <w:pStyle w:val="Kop3"/>
        <w:numPr>
          <w:ilvl w:val="0"/>
          <w:numId w:val="17"/>
        </w:numPr>
      </w:pPr>
      <w:r>
        <w:t xml:space="preserve">Flow rate versions "+ options":</w:t>
      </w:r>
    </w:p>
    <w:tbl>
      <w:tblPr>
        <w:tblStyle w:val="Tabelraster"/>
        <w:tblW w:w="7070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14:paraId="7D4AC5A5" w14:textId="77777777">
        <w:tc>
          <w:tcPr>
            <w:tcW w:w="1558" w:type="dxa"/>
            <w:shd w:val="clear" w:color="auto" w:fill="43B02A"/>
            <w:vAlign w:val="center"/>
          </w:tcPr>
          <w:p w14:paraId="1163984B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34D62294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15F95D7D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1A843019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5C35DE96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19A9007A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 </w:t>
            </w:r>
          </w:p>
          <w:p w14:paraId="038415F3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NP</w:t>
            </w:r>
          </w:p>
        </w:tc>
      </w:tr>
      <w:tr w14:paraId="732AF57A" w14:textId="77777777">
        <w:tc>
          <w:tcPr>
            <w:tcW w:w="1558" w:type="dxa"/>
            <w:shd w:val="clear" w:color="auto" w:fill="43B02A"/>
          </w:tcPr>
          <w:p w14:paraId="388D37E3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intake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CA5DD81" w14:textId="7211C3F4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222F4FC5" w14:textId="70467587">
            <w:pPr>
              <w:pStyle w:val="Geenafstand"/>
              <w:jc w:val="center"/>
            </w:pPr>
            <w:r>
              <w:t>18,58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C13EAFF" w14:textId="77777777">
            <w:pPr>
              <w:pStyle w:val="Geenafstand"/>
              <w:jc w:val="center"/>
            </w:pPr>
          </w:p>
        </w:tc>
      </w:tr>
      <w:tr w14:paraId="376ED35C" w14:textId="77777777">
        <w:tc>
          <w:tcPr>
            <w:tcW w:w="1558" w:type="dxa"/>
            <w:shd w:val="clear" w:color="auto" w:fill="43B02A"/>
          </w:tcPr>
          <w:p w14:paraId="5218360A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K-factor exhaust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5DE0D0E" w14:textId="2E975C88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32A78962" w14:textId="5B01ECFF">
            <w:pPr>
              <w:pStyle w:val="Geenafstand"/>
              <w:jc w:val="center"/>
            </w:pPr>
            <w:r>
              <w:t>14,13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04E5063" w14:textId="77777777">
            <w:pPr>
              <w:pStyle w:val="Geenafstand"/>
              <w:jc w:val="center"/>
            </w:pPr>
          </w:p>
        </w:tc>
      </w:tr>
      <w:tr w14:paraId="0005054D" w14:textId="77777777">
        <w:tc>
          <w:tcPr>
            <w:tcW w:w="1558" w:type="dxa"/>
            <w:shd w:val="clear" w:color="auto" w:fill="43B02A"/>
          </w:tcPr>
          <w:p w14:paraId="31AF51C1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2DE03115" w14:textId="7FC58EAA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0CC7AF8D" w14:textId="66AAA1AD">
            <w:pPr>
              <w:pStyle w:val="Geenafstand"/>
              <w:jc w:val="center"/>
            </w:pPr>
            <w:r>
              <w:t>0,232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3A65B2F" w14:textId="77777777">
            <w:pPr>
              <w:pStyle w:val="Geenafstand"/>
              <w:jc w:val="center"/>
            </w:pPr>
          </w:p>
        </w:tc>
      </w:tr>
      <w:tr w14:paraId="05AFA494" w14:textId="77777777">
        <w:tc>
          <w:tcPr>
            <w:tcW w:w="1558" w:type="dxa"/>
            <w:shd w:val="clear" w:color="auto" w:fill="43B02A"/>
          </w:tcPr>
          <w:p w14:paraId="5BA90BAD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F31C83B" w14:textId="58FF17FA">
            <w:pPr>
              <w:pStyle w:val="Geenafstand"/>
              <w:jc w:val="center"/>
            </w:pPr>
          </w:p>
        </w:tc>
        <w:tc>
          <w:tcPr>
            <w:tcW w:w="1804" w:type="dxa"/>
            <w:vAlign w:val="center"/>
          </w:tcPr>
          <w:p w14:paraId="33DB8C13" w14:textId="16F5B107">
            <w:pPr>
              <w:pStyle w:val="Geenafstand"/>
              <w:jc w:val="center"/>
            </w:pPr>
            <w:r>
              <w:t>0,266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08998C7F" w14:textId="77777777">
            <w:pPr>
              <w:pStyle w:val="Geenafstand"/>
              <w:jc w:val="center"/>
            </w:pPr>
          </w:p>
        </w:tc>
      </w:tr>
    </w:tbl>
    <w:p w14:paraId="3E497D56" w14:textId="77777777">
      <w:pPr>
        <w:pStyle w:val="Geenafstand"/>
        <w:rPr>
          <w:rFonts w:cs="Tahoma"/>
        </w:rPr>
      </w:pPr>
    </w:p>
    <w:p w14:paraId="58961CC4" w14:textId="656FF672">
      <w:pPr>
        <w:pStyle w:val="Kop3"/>
        <w:numPr>
          <w:ilvl w:val="0"/>
          <w:numId w:val="17"/>
        </w:numPr>
      </w:pPr>
      <w:r>
        <w:t xml:space="preserve">Water resistance standard versions:</w:t>
      </w:r>
    </w:p>
    <w:tbl>
      <w:tblPr>
        <w:tblStyle w:val="Tabelraster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1843"/>
      </w:tblGrid>
      <w:tr w14:paraId="50A8689E" w14:textId="77777777">
        <w:tc>
          <w:tcPr>
            <w:tcW w:w="1560" w:type="dxa"/>
            <w:shd w:val="clear" w:color="auto" w:fill="43B02A"/>
            <w:vAlign w:val="center"/>
          </w:tcPr>
          <w:p w14:paraId="11DA6C8A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2A8EC33A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</w:t>
            </w:r>
          </w:p>
          <w:p w14:paraId="03829BBD" w14:textId="41E45C3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P1</w:t>
            </w:r>
          </w:p>
        </w:tc>
        <w:tc>
          <w:tcPr>
            <w:tcW w:w="1842" w:type="dxa"/>
            <w:shd w:val="clear" w:color="auto" w:fill="43B02A"/>
            <w:vAlign w:val="center"/>
          </w:tcPr>
          <w:p w14:paraId="7A6FCB5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</w:t>
            </w:r>
          </w:p>
          <w:p w14:paraId="449D5E94" w14:textId="2DD7BD64">
            <w:pPr>
              <w:jc w:val="center"/>
              <w:rPr>
                <w:b/>
                <w:color w:val="FFFFFF" w:themeColor="background1"/>
              </w:rPr>
              <w:pStyle w:val="P68B1DB1-Standaard4"/>
            </w:pPr>
            <w:r>
              <w:t xml:space="preserve">W 30Z P2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5259F8A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</w:t>
            </w:r>
          </w:p>
          <w:p w14:paraId="64422117" w14:textId="7F662F3F">
            <w:pPr>
              <w:jc w:val="center"/>
              <w:rPr>
                <w:b/>
                <w:color w:val="FFFFFF" w:themeColor="background1"/>
              </w:rPr>
              <w:pStyle w:val="P68B1DB1-Standaard4"/>
            </w:pPr>
            <w:r>
              <w:t xml:space="preserve">W 30Z NP</w:t>
            </w:r>
          </w:p>
        </w:tc>
      </w:tr>
      <w:tr w14:paraId="6FB97703" w14:textId="77777777">
        <w:tc>
          <w:tcPr>
            <w:tcW w:w="1560" w:type="dxa"/>
            <w:shd w:val="clear" w:color="auto" w:fill="43B02A"/>
            <w:vAlign w:val="center"/>
          </w:tcPr>
          <w:p w14:paraId="26551297" w14:textId="14E90753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 m-s</w:t>
            </w:r>
          </w:p>
        </w:tc>
        <w:tc>
          <w:tcPr>
            <w:tcW w:w="1843" w:type="dxa"/>
            <w:vAlign w:val="center"/>
          </w:tcPr>
          <w:p w14:paraId="28B6F1F7" w14:textId="471EE1AF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2" w:type="dxa"/>
            <w:vAlign w:val="center"/>
          </w:tcPr>
          <w:p w14:paraId="0D6D52AC" w14:textId="536D5FF4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6093DF7" w14:textId="09FAFB06">
            <w:pPr>
              <w:pStyle w:val="Geenafstand"/>
              <w:jc w:val="center"/>
            </w:pPr>
          </w:p>
        </w:tc>
      </w:tr>
      <w:tr w14:paraId="73409612" w14:textId="77777777">
        <w:tc>
          <w:tcPr>
            <w:tcW w:w="1560" w:type="dxa"/>
            <w:shd w:val="clear" w:color="auto" w:fill="43B02A"/>
            <w:vAlign w:val="center"/>
          </w:tcPr>
          <w:p w14:paraId="5A447F10" w14:textId="0F778CBB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0,5 m-s</w:t>
            </w:r>
          </w:p>
        </w:tc>
        <w:tc>
          <w:tcPr>
            <w:tcW w:w="1843" w:type="dxa"/>
            <w:vAlign w:val="center"/>
          </w:tcPr>
          <w:p w14:paraId="10CB607B" w14:textId="655B16D4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2" w:type="dxa"/>
            <w:vAlign w:val="center"/>
          </w:tcPr>
          <w:p w14:paraId="65411617" w14:textId="15F6D8E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CF94E2B" w14:textId="3F074337">
            <w:pPr>
              <w:pStyle w:val="Geenafstand"/>
              <w:jc w:val="center"/>
            </w:pPr>
          </w:p>
        </w:tc>
      </w:tr>
      <w:tr w14:paraId="1B013E6C" w14:textId="77777777">
        <w:tc>
          <w:tcPr>
            <w:tcW w:w="1560" w:type="dxa"/>
            <w:shd w:val="clear" w:color="auto" w:fill="43B02A"/>
          </w:tcPr>
          <w:p w14:paraId="5BB9AF63" w14:textId="788F863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8A5E4D" w14:textId="72879CDA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509B0C" w14:textId="39EB11D2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F58E490" w14:textId="77777777">
            <w:pPr>
              <w:pStyle w:val="Geenafstand"/>
              <w:jc w:val="center"/>
            </w:pPr>
          </w:p>
        </w:tc>
      </w:tr>
      <w:tr w14:paraId="1604BBB3" w14:textId="77777777">
        <w:tc>
          <w:tcPr>
            <w:tcW w:w="1560" w:type="dxa"/>
            <w:shd w:val="clear" w:color="auto" w:fill="43B02A"/>
            <w:vAlign w:val="center"/>
          </w:tcPr>
          <w:p w14:paraId="680F9ABC" w14:textId="0F158BF5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AFFC08" w14:textId="57994F3B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F64A1AA" w14:textId="0A17763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29AB9AB" w14:textId="77777777">
            <w:pPr>
              <w:pStyle w:val="Geenafstand"/>
              <w:jc w:val="center"/>
            </w:pPr>
          </w:p>
        </w:tc>
      </w:tr>
      <w:tr w14:paraId="28C29939" w14:textId="77777777">
        <w:tc>
          <w:tcPr>
            <w:tcW w:w="1560" w:type="dxa"/>
            <w:shd w:val="clear" w:color="auto" w:fill="43B02A"/>
          </w:tcPr>
          <w:p w14:paraId="4EA17547" w14:textId="479A1DF1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1D07ED" w14:textId="2F8163F9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BC5CE7D" w14:textId="6EF418C3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E8F5E83" w14:textId="77777777">
            <w:pPr>
              <w:pStyle w:val="Geenafstand"/>
              <w:jc w:val="center"/>
            </w:pPr>
          </w:p>
        </w:tc>
      </w:tr>
      <w:tr w14:paraId="52505A53" w14:textId="77777777">
        <w:tc>
          <w:tcPr>
            <w:tcW w:w="1560" w:type="dxa"/>
            <w:shd w:val="clear" w:color="auto" w:fill="43B02A"/>
            <w:vAlign w:val="center"/>
          </w:tcPr>
          <w:p w14:paraId="4C7CDCC6" w14:textId="3B090D7E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2E7331" w14:textId="11E5239F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A0601C8" w14:textId="2566F551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37F2D8C" w14:textId="77777777">
            <w:pPr>
              <w:pStyle w:val="Geenafstand"/>
              <w:jc w:val="center"/>
            </w:pPr>
          </w:p>
        </w:tc>
      </w:tr>
      <w:tr w14:paraId="39135F1F" w14:textId="77777777">
        <w:tc>
          <w:tcPr>
            <w:tcW w:w="1560" w:type="dxa"/>
            <w:shd w:val="clear" w:color="auto" w:fill="43B02A"/>
          </w:tcPr>
          <w:p w14:paraId="2FCD8235" w14:textId="2D95A72D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A08F175" w14:textId="1E944E4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241D46" w14:textId="79DDDD4B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883E55D" w14:textId="77777777">
            <w:pPr>
              <w:pStyle w:val="Geenafstand"/>
              <w:jc w:val="center"/>
            </w:pPr>
          </w:p>
        </w:tc>
      </w:tr>
      <w:tr w14:paraId="0B9BE6EE" w14:textId="77777777">
        <w:tc>
          <w:tcPr>
            <w:tcW w:w="1560" w:type="dxa"/>
            <w:shd w:val="clear" w:color="auto" w:fill="43B02A"/>
            <w:vAlign w:val="center"/>
          </w:tcPr>
          <w:p w14:paraId="37350699" w14:textId="06DA9CE5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3,5 m-s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4AE95C" w14:textId="3A8BA028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E736BA" w14:textId="4F7F814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D2B6247" w14:textId="77777777">
            <w:pPr>
              <w:pStyle w:val="Geenafstand"/>
              <w:jc w:val="center"/>
            </w:pPr>
          </w:p>
        </w:tc>
      </w:tr>
    </w:tbl>
    <w:p w14:paraId="4E2A063E" w14:textId="77777777">
      <w:pPr>
        <w:pStyle w:val="Geenafstand"/>
        <w:rPr>
          <w:rFonts w:cs="Tahoma"/>
        </w:rPr>
      </w:pPr>
    </w:p>
    <w:p w14:paraId="3D3E5E0D" w14:textId="6AE1FC7C">
      <w:pPr>
        <w:pStyle w:val="Kop3"/>
        <w:numPr>
          <w:ilvl w:val="0"/>
          <w:numId w:val="17"/>
        </w:numPr>
      </w:pPr>
      <w:r>
        <w:t xml:space="preserve">Water resistance versions "+ options":</w:t>
      </w:r>
    </w:p>
    <w:tbl>
      <w:tblPr>
        <w:tblStyle w:val="Tabelraster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1843"/>
      </w:tblGrid>
      <w:tr w14:paraId="373ECB78" w14:textId="77777777">
        <w:tc>
          <w:tcPr>
            <w:tcW w:w="1560" w:type="dxa"/>
            <w:shd w:val="clear" w:color="auto" w:fill="43B02A"/>
            <w:vAlign w:val="center"/>
          </w:tcPr>
          <w:p w14:paraId="1CAAF749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65DD67D6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</w:t>
            </w:r>
          </w:p>
          <w:p w14:paraId="79E55F0B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30Z P1</w:t>
            </w:r>
          </w:p>
        </w:tc>
        <w:tc>
          <w:tcPr>
            <w:tcW w:w="1842" w:type="dxa"/>
            <w:shd w:val="clear" w:color="auto" w:fill="43B02A"/>
            <w:vAlign w:val="center"/>
          </w:tcPr>
          <w:p w14:paraId="6F7C352F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</w:t>
            </w:r>
          </w:p>
          <w:p w14:paraId="0B114696" w14:textId="77777777">
            <w:pPr>
              <w:jc w:val="center"/>
              <w:rPr>
                <w:b/>
                <w:color w:val="FFFFFF" w:themeColor="background1"/>
              </w:rPr>
              <w:pStyle w:val="P68B1DB1-Standaard4"/>
            </w:pPr>
            <w:r>
              <w:t xml:space="preserve">W 30Z P2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0CD9B5F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Solid</w:t>
            </w:r>
          </w:p>
          <w:p w14:paraId="5ACE4BCD" w14:textId="77777777">
            <w:pPr>
              <w:jc w:val="center"/>
              <w:rPr>
                <w:b/>
                <w:color w:val="FFFFFF" w:themeColor="background1"/>
              </w:rPr>
              <w:pStyle w:val="P68B1DB1-Standaard4"/>
            </w:pPr>
            <w:r>
              <w:t xml:space="preserve">W 30Z NP</w:t>
            </w:r>
          </w:p>
        </w:tc>
      </w:tr>
      <w:tr w14:paraId="17B88342" w14:textId="77777777">
        <w:tc>
          <w:tcPr>
            <w:tcW w:w="1560" w:type="dxa"/>
            <w:shd w:val="clear" w:color="auto" w:fill="43B02A"/>
            <w:vAlign w:val="center"/>
          </w:tcPr>
          <w:p w14:paraId="7F1085D1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7EAB137" w14:textId="77777777">
            <w:pPr>
              <w:pStyle w:val="Geenafstand"/>
              <w:jc w:val="center"/>
            </w:pPr>
          </w:p>
        </w:tc>
        <w:tc>
          <w:tcPr>
            <w:tcW w:w="1842" w:type="dxa"/>
            <w:vAlign w:val="center"/>
          </w:tcPr>
          <w:p w14:paraId="419D626C" w14:textId="2C55715E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DD5A219" w14:textId="77777777">
            <w:pPr>
              <w:pStyle w:val="Geenafstand"/>
              <w:jc w:val="center"/>
            </w:pPr>
          </w:p>
        </w:tc>
      </w:tr>
      <w:tr w14:paraId="7700A32A" w14:textId="77777777">
        <w:tc>
          <w:tcPr>
            <w:tcW w:w="1560" w:type="dxa"/>
            <w:shd w:val="clear" w:color="auto" w:fill="43B02A"/>
            <w:vAlign w:val="center"/>
          </w:tcPr>
          <w:p w14:paraId="1C903D37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4893055" w14:textId="77777777">
            <w:pPr>
              <w:pStyle w:val="Geenafstand"/>
              <w:jc w:val="center"/>
            </w:pPr>
          </w:p>
        </w:tc>
        <w:tc>
          <w:tcPr>
            <w:tcW w:w="1842" w:type="dxa"/>
            <w:vAlign w:val="center"/>
          </w:tcPr>
          <w:p w14:paraId="7E102669" w14:textId="64EAF15F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C9E7BCF" w14:textId="77777777">
            <w:pPr>
              <w:pStyle w:val="Geenafstand"/>
              <w:jc w:val="center"/>
            </w:pPr>
          </w:p>
        </w:tc>
      </w:tr>
      <w:tr w14:paraId="34E6E9C5" w14:textId="77777777">
        <w:tc>
          <w:tcPr>
            <w:tcW w:w="1560" w:type="dxa"/>
            <w:shd w:val="clear" w:color="auto" w:fill="43B02A"/>
          </w:tcPr>
          <w:p w14:paraId="6E8082D5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2819E4" w14:textId="77777777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762B0D" w14:textId="243ABBA1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45E68CB" w14:textId="77777777">
            <w:pPr>
              <w:pStyle w:val="Geenafstand"/>
              <w:jc w:val="center"/>
            </w:pPr>
          </w:p>
        </w:tc>
      </w:tr>
      <w:tr w14:paraId="2840C3AB" w14:textId="77777777">
        <w:tc>
          <w:tcPr>
            <w:tcW w:w="1560" w:type="dxa"/>
            <w:shd w:val="clear" w:color="auto" w:fill="43B02A"/>
            <w:vAlign w:val="center"/>
          </w:tcPr>
          <w:p w14:paraId="19A302F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DB63DEA" w14:textId="77777777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371EE9B" w14:textId="7C3CDB76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4DB9DC7" w14:textId="77777777">
            <w:pPr>
              <w:pStyle w:val="Geenafstand"/>
              <w:jc w:val="center"/>
            </w:pPr>
          </w:p>
        </w:tc>
      </w:tr>
      <w:tr w14:paraId="498428D9" w14:textId="77777777">
        <w:tc>
          <w:tcPr>
            <w:tcW w:w="1560" w:type="dxa"/>
            <w:shd w:val="clear" w:color="auto" w:fill="43B02A"/>
          </w:tcPr>
          <w:p w14:paraId="579F5202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619FD3B" w14:textId="77777777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14867D" w14:textId="45BC451D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478633E" w14:textId="77777777">
            <w:pPr>
              <w:pStyle w:val="Geenafstand"/>
              <w:jc w:val="center"/>
            </w:pPr>
          </w:p>
        </w:tc>
      </w:tr>
      <w:tr w14:paraId="720C4C69" w14:textId="77777777">
        <w:tc>
          <w:tcPr>
            <w:tcW w:w="1560" w:type="dxa"/>
            <w:shd w:val="clear" w:color="auto" w:fill="43B02A"/>
            <w:vAlign w:val="center"/>
          </w:tcPr>
          <w:p w14:paraId="6E1FF94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AA0615" w14:textId="77777777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B83AF5" w14:textId="62B43E21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ABA8EFD" w14:textId="77777777">
            <w:pPr>
              <w:pStyle w:val="Geenafstand"/>
              <w:jc w:val="center"/>
            </w:pPr>
          </w:p>
        </w:tc>
      </w:tr>
      <w:tr w14:paraId="6E198668" w14:textId="77777777">
        <w:tc>
          <w:tcPr>
            <w:tcW w:w="1560" w:type="dxa"/>
            <w:shd w:val="clear" w:color="auto" w:fill="43B02A"/>
          </w:tcPr>
          <w:p w14:paraId="5CDC4371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9142417" w14:textId="77777777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B93841" w14:textId="37C0549A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0B014C5" w14:textId="77777777">
            <w:pPr>
              <w:pStyle w:val="Geenafstand"/>
              <w:jc w:val="center"/>
            </w:pPr>
          </w:p>
        </w:tc>
      </w:tr>
      <w:tr w14:paraId="28838770" w14:textId="77777777">
        <w:tc>
          <w:tcPr>
            <w:tcW w:w="1560" w:type="dxa"/>
            <w:shd w:val="clear" w:color="auto" w:fill="43B02A"/>
            <w:vAlign w:val="center"/>
          </w:tcPr>
          <w:p w14:paraId="6446308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3,5 m-s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3BF8DEA" w14:textId="77777777">
            <w:pPr>
              <w:pStyle w:val="Geenafstand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6B44E09" w14:textId="687A5EE6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E2264D8" w14:textId="77777777">
            <w:pPr>
              <w:pStyle w:val="Geenafstand"/>
              <w:jc w:val="center"/>
            </w:pPr>
          </w:p>
        </w:tc>
      </w:tr>
    </w:tbl>
    <w:p w14:paraId="58EFACC7" w14:textId="1BF7BBDF">
      <w:pPr>
        <w:pStyle w:val="Geenafstand"/>
        <w:rPr>
          <w:rFonts w:cs="Tahoma"/>
        </w:rPr>
      </w:pPr>
    </w:p>
    <w:p w14:paraId="09EF0865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1E3CC7F0" w14:textId="77777777">
      <w:pPr>
        <w:pStyle w:val="Kop2"/>
      </w:pPr>
      <w:r>
        <w:t xml:space="preserve">Complies with or tested in accordance with the following standards:</w:t>
      </w:r>
    </w:p>
    <w:p w14:paraId="1CCF12AA" w14:textId="1AEEACB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4F0BBA61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0FFA050A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05A01665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6987D849" w14:textId="77777777">
      <w:pPr>
        <w:pStyle w:val="P68B1DB1-bestektekst8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0899" w14:textId="77777777">
      <w:r>
        <w:separator/>
      </w:r>
    </w:p>
  </w:endnote>
  <w:endnote w:type="continuationSeparator" w:id="0">
    <w:p w14:paraId="3D17AFBA" w14:textId="77777777">
      <w:r>
        <w:continuationSeparator/>
      </w:r>
    </w:p>
  </w:endnote>
  <w:endnote w:type="continuationNotice" w:id="1">
    <w:p w14:paraId="0AA498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6862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6DFB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383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97C" w14:textId="77777777">
      <w:r>
        <w:separator/>
      </w:r>
    </w:p>
  </w:footnote>
  <w:footnote w:type="continuationSeparator" w:id="0">
    <w:p w14:paraId="19B47446" w14:textId="77777777">
      <w:r>
        <w:continuationSeparator/>
      </w:r>
    </w:p>
  </w:footnote>
  <w:footnote w:type="continuationNotice" w:id="1">
    <w:p w14:paraId="584E57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A19F" w14:textId="77777777">
    <w:pPr>
      <w:pStyle w:val="Koptekst"/>
    </w:pPr>
    <w:r>
      <w:pict w14:anchorId="1C6C339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F904" w14:textId="77777777">
    <w:pPr>
      <w:pStyle w:val="Koptekst"/>
    </w:pPr>
    <w:r>
      <w:pict w14:anchorId="056EE0A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7A7A" w14:textId="77777777">
    <w:pPr>
      <w:pStyle w:val="Koptekst"/>
    </w:pPr>
    <w:r>
      <w:pict w14:anchorId="0EDC741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6918789">
    <w:abstractNumId w:val="26"/>
  </w:num>
  <w:num w:numId="2" w16cid:durableId="2033916260">
    <w:abstractNumId w:val="22"/>
  </w:num>
  <w:num w:numId="3" w16cid:durableId="1450855013">
    <w:abstractNumId w:val="10"/>
  </w:num>
  <w:num w:numId="4" w16cid:durableId="670527491">
    <w:abstractNumId w:val="6"/>
  </w:num>
  <w:num w:numId="5" w16cid:durableId="1751197921">
    <w:abstractNumId w:val="5"/>
  </w:num>
  <w:num w:numId="6" w16cid:durableId="56829253">
    <w:abstractNumId w:val="9"/>
  </w:num>
  <w:num w:numId="7" w16cid:durableId="1671133593">
    <w:abstractNumId w:val="4"/>
  </w:num>
  <w:num w:numId="8" w16cid:durableId="1175874563">
    <w:abstractNumId w:val="3"/>
  </w:num>
  <w:num w:numId="9" w16cid:durableId="1600872137">
    <w:abstractNumId w:val="2"/>
  </w:num>
  <w:num w:numId="10" w16cid:durableId="1190952689">
    <w:abstractNumId w:val="1"/>
  </w:num>
  <w:num w:numId="11" w16cid:durableId="1750033264">
    <w:abstractNumId w:val="0"/>
  </w:num>
  <w:num w:numId="12" w16cid:durableId="879980005">
    <w:abstractNumId w:val="7"/>
  </w:num>
  <w:num w:numId="13" w16cid:durableId="1723676460">
    <w:abstractNumId w:val="8"/>
  </w:num>
  <w:num w:numId="14" w16cid:durableId="1528131114">
    <w:abstractNumId w:val="25"/>
  </w:num>
  <w:num w:numId="15" w16cid:durableId="1841191686">
    <w:abstractNumId w:val="12"/>
  </w:num>
  <w:num w:numId="16" w16cid:durableId="1425413946">
    <w:abstractNumId w:val="24"/>
  </w:num>
  <w:num w:numId="17" w16cid:durableId="517698872">
    <w:abstractNumId w:val="18"/>
  </w:num>
  <w:num w:numId="18" w16cid:durableId="596518949">
    <w:abstractNumId w:val="23"/>
  </w:num>
  <w:num w:numId="19" w16cid:durableId="999432038">
    <w:abstractNumId w:val="13"/>
  </w:num>
  <w:num w:numId="20" w16cid:durableId="249388872">
    <w:abstractNumId w:val="20"/>
  </w:num>
  <w:num w:numId="21" w16cid:durableId="1576209383">
    <w:abstractNumId w:val="15"/>
  </w:num>
  <w:num w:numId="22" w16cid:durableId="2120643810">
    <w:abstractNumId w:val="11"/>
  </w:num>
  <w:num w:numId="23" w16cid:durableId="1314485708">
    <w:abstractNumId w:val="19"/>
  </w:num>
  <w:num w:numId="24" w16cid:durableId="100225892">
    <w:abstractNumId w:val="16"/>
  </w:num>
  <w:num w:numId="25" w16cid:durableId="2109807378">
    <w:abstractNumId w:val="21"/>
  </w:num>
  <w:num w:numId="26" w16cid:durableId="1715696609">
    <w:abstractNumId w:val="14"/>
  </w:num>
  <w:num w:numId="27" w16cid:durableId="1079139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555"/>
    <w:rsid w:val="00011D41"/>
    <w:rsid w:val="00013FD5"/>
    <w:rsid w:val="000472A9"/>
    <w:rsid w:val="000662E6"/>
    <w:rsid w:val="000907CA"/>
    <w:rsid w:val="000974F5"/>
    <w:rsid w:val="000A4893"/>
    <w:rsid w:val="000C0B41"/>
    <w:rsid w:val="000D4094"/>
    <w:rsid w:val="000D4445"/>
    <w:rsid w:val="001470E4"/>
    <w:rsid w:val="00153EEE"/>
    <w:rsid w:val="001C548A"/>
    <w:rsid w:val="002047D0"/>
    <w:rsid w:val="00217093"/>
    <w:rsid w:val="00222F29"/>
    <w:rsid w:val="00232A66"/>
    <w:rsid w:val="00244C41"/>
    <w:rsid w:val="00263A40"/>
    <w:rsid w:val="002A46E2"/>
    <w:rsid w:val="002A570F"/>
    <w:rsid w:val="002A6498"/>
    <w:rsid w:val="002D28BD"/>
    <w:rsid w:val="002E7650"/>
    <w:rsid w:val="002F0B81"/>
    <w:rsid w:val="002F4432"/>
    <w:rsid w:val="00315892"/>
    <w:rsid w:val="00334D90"/>
    <w:rsid w:val="003362B8"/>
    <w:rsid w:val="003571C5"/>
    <w:rsid w:val="00391CC4"/>
    <w:rsid w:val="00393524"/>
    <w:rsid w:val="003C6866"/>
    <w:rsid w:val="003E502D"/>
    <w:rsid w:val="003F4179"/>
    <w:rsid w:val="003F52DC"/>
    <w:rsid w:val="00434DB1"/>
    <w:rsid w:val="004734A5"/>
    <w:rsid w:val="004772FD"/>
    <w:rsid w:val="00485348"/>
    <w:rsid w:val="004929D2"/>
    <w:rsid w:val="004A6709"/>
    <w:rsid w:val="004B10FD"/>
    <w:rsid w:val="004B579A"/>
    <w:rsid w:val="004C44AF"/>
    <w:rsid w:val="00503DBF"/>
    <w:rsid w:val="005147CA"/>
    <w:rsid w:val="00515344"/>
    <w:rsid w:val="00522424"/>
    <w:rsid w:val="00524E8D"/>
    <w:rsid w:val="00542765"/>
    <w:rsid w:val="00567EC6"/>
    <w:rsid w:val="0057004E"/>
    <w:rsid w:val="00584936"/>
    <w:rsid w:val="005A1F6F"/>
    <w:rsid w:val="005A64B6"/>
    <w:rsid w:val="005B5665"/>
    <w:rsid w:val="005B7499"/>
    <w:rsid w:val="005C5820"/>
    <w:rsid w:val="005F05CA"/>
    <w:rsid w:val="00600012"/>
    <w:rsid w:val="0061302D"/>
    <w:rsid w:val="00663F4B"/>
    <w:rsid w:val="006647B8"/>
    <w:rsid w:val="00671AA8"/>
    <w:rsid w:val="006B03E9"/>
    <w:rsid w:val="006C3D0E"/>
    <w:rsid w:val="006F3CC4"/>
    <w:rsid w:val="007244D2"/>
    <w:rsid w:val="00737673"/>
    <w:rsid w:val="007505DE"/>
    <w:rsid w:val="007547A4"/>
    <w:rsid w:val="00786020"/>
    <w:rsid w:val="00787799"/>
    <w:rsid w:val="007941CD"/>
    <w:rsid w:val="007A06F7"/>
    <w:rsid w:val="007B4030"/>
    <w:rsid w:val="007D5206"/>
    <w:rsid w:val="00803E09"/>
    <w:rsid w:val="00810D3D"/>
    <w:rsid w:val="00816D7F"/>
    <w:rsid w:val="0082380F"/>
    <w:rsid w:val="008838FE"/>
    <w:rsid w:val="008943CB"/>
    <w:rsid w:val="008D1CFA"/>
    <w:rsid w:val="008E3C3F"/>
    <w:rsid w:val="008F4316"/>
    <w:rsid w:val="009210B1"/>
    <w:rsid w:val="0092495C"/>
    <w:rsid w:val="00935721"/>
    <w:rsid w:val="009A17EA"/>
    <w:rsid w:val="009F0274"/>
    <w:rsid w:val="009F5CA0"/>
    <w:rsid w:val="00A231A8"/>
    <w:rsid w:val="00A32AE0"/>
    <w:rsid w:val="00A42945"/>
    <w:rsid w:val="00A911F2"/>
    <w:rsid w:val="00AF0A4A"/>
    <w:rsid w:val="00AF5A38"/>
    <w:rsid w:val="00B10DC4"/>
    <w:rsid w:val="00B20205"/>
    <w:rsid w:val="00B21D6F"/>
    <w:rsid w:val="00B33D5D"/>
    <w:rsid w:val="00B52264"/>
    <w:rsid w:val="00B525D7"/>
    <w:rsid w:val="00B536F1"/>
    <w:rsid w:val="00B75590"/>
    <w:rsid w:val="00BC2A15"/>
    <w:rsid w:val="00BF0CC0"/>
    <w:rsid w:val="00C11DFF"/>
    <w:rsid w:val="00C829C3"/>
    <w:rsid w:val="00CB5A3D"/>
    <w:rsid w:val="00CD79CA"/>
    <w:rsid w:val="00CE3E01"/>
    <w:rsid w:val="00D0178E"/>
    <w:rsid w:val="00D15E11"/>
    <w:rsid w:val="00D241BE"/>
    <w:rsid w:val="00D34B9C"/>
    <w:rsid w:val="00D418A5"/>
    <w:rsid w:val="00DA0B2B"/>
    <w:rsid w:val="00DA7063"/>
    <w:rsid w:val="00DF7A9C"/>
    <w:rsid w:val="00E623A1"/>
    <w:rsid w:val="00E83F6C"/>
    <w:rsid w:val="00EC1500"/>
    <w:rsid w:val="00F01670"/>
    <w:rsid w:val="00F02894"/>
    <w:rsid w:val="00F12C0E"/>
    <w:rsid w:val="00F61016"/>
    <w:rsid w:val="00F73B6B"/>
    <w:rsid w:val="00FF13BC"/>
    <w:rsid w:val="13319B66"/>
    <w:rsid w:val="2266FCED"/>
    <w:rsid w:val="3EF17B5C"/>
    <w:rsid w:val="48B91A55"/>
    <w:rsid w:val="50B89F96"/>
    <w:rsid w:val="78FEAF24"/>
    <w:rsid w:val="7B2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AFC217"/>
  <w15:docId w15:val="{731CB7BF-0C82-48AA-8102-3A3A070A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8F43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b/>
      <w:color w:val="FFFFFF" w:themeColor="background1"/>
    </w:rPr>
  </w:style>
  <w:style w:type="paragraph" w:styleId="P68B1DB1-Standaard4">
    <w:name w:val="P68B1DB1-Standaard4"/>
    <w:basedOn w:val="Standaard"/>
    <w:rPr>
      <w:b/>
      <w:color w:val="FFFFFF" w:themeColor="background1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  <w:style w:type="paragraph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F57C5-2808-4E8F-A46E-483838792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8AD0F-18D0-486E-A3F8-A23F1CBAB97F}"/>
</file>

<file path=customXml/itemProps3.xml><?xml version="1.0" encoding="utf-8"?>
<ds:datastoreItem xmlns:ds="http://schemas.openxmlformats.org/officeDocument/2006/customXml" ds:itemID="{313CA1F0-D708-4001-9B5A-F9977214BE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57</cp:revision>
  <cp:lastPrinted>2016-03-07T18:51:00Z</cp:lastPrinted>
  <dcterms:created xsi:type="dcterms:W3CDTF">2016-10-17T15:37:00Z</dcterms:created>
  <dcterms:modified xsi:type="dcterms:W3CDTF">2023-10-16T06:56:53Z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