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4316" w:rsidR="003E502D" w:rsidP="00F02894" w:rsidRDefault="00F02894" w14:paraId="5880CD91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8F4316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DucoWall </w:t>
      </w:r>
      <w:r w:rsidRPr="008F4316" w:rsidR="008F4316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Solid W</w:t>
      </w:r>
      <w:r w:rsidRPr="008F4316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</w:t>
      </w:r>
      <w:r w:rsidRPr="008F4316" w:rsidR="008F4316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3</w:t>
      </w:r>
      <w:r w:rsidRPr="008F4316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0Z</w:t>
      </w:r>
    </w:p>
    <w:p w:rsidRPr="008F4316" w:rsidR="00F02894" w:rsidP="00F02894" w:rsidRDefault="00F02894" w14:paraId="605B1E26" w14:textId="77777777">
      <w:pPr>
        <w:pStyle w:val="Geenafstand"/>
        <w:jc w:val="center"/>
        <w:rPr>
          <w:lang w:val="nl-BE" w:eastAsia="nl-NL"/>
        </w:rPr>
      </w:pPr>
    </w:p>
    <w:p w:rsidRPr="008E3C3F" w:rsidR="006F3CC4" w:rsidP="003E502D" w:rsidRDefault="006F3CC4" w14:paraId="22A075EB" w14:textId="264B1B69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57004E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Ventilation &amp; Sun Control</w:t>
      </w:r>
    </w:p>
    <w:p w:rsidR="008F4316" w:rsidP="003E502D" w:rsidRDefault="008F4316" w14:paraId="00D8713F" w14:textId="25CD1EB0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DucoWall Solid W 30Z is een lamellenwandsysteem </w:t>
      </w:r>
      <w:r w:rsidR="000662E6">
        <w:rPr>
          <w:rFonts w:cs="Calibri"/>
          <w:color w:val="000000"/>
          <w:sz w:val="23"/>
          <w:szCs w:val="23"/>
          <w:shd w:val="clear" w:color="auto" w:fill="FFFFFF"/>
        </w:rPr>
        <w:t>dat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tegen een dragende constructie geplaatst kan worden. De 'stapelbare' lamellen zorgen voor een unieke stevigheid en snelle montage. De geperforeerde lamellen doen dienst als insectenwering (2 types van perforatie).</w:t>
      </w:r>
    </w:p>
    <w:p w:rsidR="003E502D" w:rsidP="003E502D" w:rsidRDefault="008F4316" w14:paraId="0A7D2C32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"Z"-vormige lamel zorgt voor een strak design</w:t>
      </w:r>
      <w:r w:rsidRPr="00F02894" w:rsidR="00F02894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F02894" w:rsidP="003E502D" w:rsidRDefault="00F02894" w14:paraId="7F153761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6BFA78F0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02FE789E" w14:textId="2A675A9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8F4316" w:rsidP="008F4316" w:rsidRDefault="00F02894" w14:paraId="7765E863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Z-vormige aluminium extrusies die geclipst worden in </w:t>
      </w:r>
      <w:r w:rsidR="00524E8D">
        <w:rPr>
          <w:rFonts w:cs="Calibri"/>
          <w:color w:val="000000"/>
          <w:sz w:val="23"/>
          <w:szCs w:val="23"/>
          <w:shd w:val="clear" w:color="auto" w:fill="FFFFFF"/>
        </w:rPr>
        <w:t>draagprofielen</w:t>
      </w:r>
    </w:p>
    <w:p w:rsidRPr="00B536F1" w:rsidR="00F02894" w:rsidP="00B536F1" w:rsidRDefault="00F02894" w14:paraId="1B911781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8F4316">
        <w:rPr>
          <w:rFonts w:cs="Calibri"/>
          <w:color w:val="000000"/>
          <w:sz w:val="23"/>
          <w:szCs w:val="23"/>
          <w:shd w:val="clear" w:color="auto" w:fill="FFFFFF"/>
        </w:rPr>
        <w:t>37,50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283F6BE2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8F4316">
        <w:rPr>
          <w:rFonts w:cs="Calibri"/>
          <w:color w:val="000000"/>
          <w:sz w:val="23"/>
          <w:szCs w:val="23"/>
          <w:shd w:val="clear" w:color="auto" w:fill="FFFFFF"/>
        </w:rPr>
        <w:t>30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="00F02894" w:rsidP="00B536F1" w:rsidRDefault="00F02894" w14:paraId="241A8389" w14:textId="0A471E40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="008F4316" w:rsidP="008F4316" w:rsidRDefault="008F4316" w14:paraId="2834EEB8" w14:textId="77777777">
      <w:pPr>
        <w:pStyle w:val="Geenafstand"/>
        <w:ind w:left="708"/>
        <w:rPr>
          <w:rFonts w:cs="Calibri"/>
          <w:color w:val="000000"/>
          <w:sz w:val="23"/>
          <w:szCs w:val="23"/>
          <w:shd w:val="clear" w:color="auto" w:fill="FFFFFF"/>
        </w:rPr>
      </w:pPr>
    </w:p>
    <w:tbl>
      <w:tblPr>
        <w:tblStyle w:val="Tabelraster"/>
        <w:tblW w:w="7070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:rsidR="008F4316" w:rsidTr="008F4316" w14:paraId="2B744139" w14:textId="77777777">
        <w:tc>
          <w:tcPr>
            <w:tcW w:w="1558" w:type="dxa"/>
            <w:shd w:val="clear" w:color="auto" w:fill="43B02A"/>
            <w:vAlign w:val="center"/>
          </w:tcPr>
          <w:p w:rsidRPr="004F4887" w:rsidR="008F4316" w:rsidP="008F4316" w:rsidRDefault="008F4316" w14:paraId="11B6DB6B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:rsidRPr="008F4316" w:rsidR="008F4316" w:rsidP="008F4316" w:rsidRDefault="008F4316" w14:paraId="2F0C51CB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 xml:space="preserve">DucoWall Solid </w:t>
            </w:r>
          </w:p>
          <w:p w:rsidRPr="008F4316" w:rsidR="008F4316" w:rsidP="008F4316" w:rsidRDefault="008F4316" w14:paraId="06AA9BE3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>W 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:rsidRPr="008F4316" w:rsidR="008F4316" w:rsidP="008F4316" w:rsidRDefault="008F4316" w14:paraId="5A2AFD59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 xml:space="preserve">DucoWall Solid </w:t>
            </w:r>
          </w:p>
          <w:p w:rsidRPr="008F4316" w:rsidR="008F4316" w:rsidP="008F4316" w:rsidRDefault="008F4316" w14:paraId="3E462DC7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>W 30Z P</w:t>
            </w:r>
            <w:r>
              <w:rPr>
                <w:b/>
                <w:color w:val="FFFFFF" w:themeColor="background1"/>
                <w:lang w:val="fr-BE" w:eastAsia="nl-NL"/>
              </w:rPr>
              <w:t>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:rsidR="008F4316" w:rsidP="008F4316" w:rsidRDefault="008F4316" w14:paraId="2556FB18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 xml:space="preserve">DucoWall Solid </w:t>
            </w:r>
          </w:p>
          <w:p w:rsidRPr="004F4887" w:rsidR="008F4316" w:rsidP="008F4316" w:rsidRDefault="008F4316" w14:paraId="14EB8C5B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30Z NP</w:t>
            </w:r>
          </w:p>
        </w:tc>
      </w:tr>
      <w:tr w:rsidR="008F4316" w:rsidTr="008F4316" w14:paraId="7D74937F" w14:textId="77777777">
        <w:tc>
          <w:tcPr>
            <w:tcW w:w="1558" w:type="dxa"/>
            <w:shd w:val="clear" w:color="auto" w:fill="43B02A"/>
          </w:tcPr>
          <w:p w:rsidRPr="004F4887" w:rsidR="008F4316" w:rsidP="008F4316" w:rsidRDefault="008F4316" w14:paraId="25F6EA18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4F4887">
              <w:rPr>
                <w:b/>
                <w:color w:val="FFFFFF" w:themeColor="background1"/>
                <w:lang w:eastAsia="nl-NL"/>
              </w:rPr>
              <w:t>Visuele vrije doorlaat</w:t>
            </w:r>
          </w:p>
        </w:tc>
        <w:tc>
          <w:tcPr>
            <w:tcW w:w="1854" w:type="dxa"/>
            <w:vAlign w:val="center"/>
          </w:tcPr>
          <w:p w:rsidR="008F4316" w:rsidP="008F4316" w:rsidRDefault="008F4316" w14:paraId="0C7F7204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60</w:t>
            </w:r>
          </w:p>
        </w:tc>
        <w:tc>
          <w:tcPr>
            <w:tcW w:w="1804" w:type="dxa"/>
            <w:vAlign w:val="center"/>
          </w:tcPr>
          <w:p w:rsidR="008F4316" w:rsidP="008F4316" w:rsidRDefault="008F4316" w14:paraId="1045A805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86</w:t>
            </w:r>
          </w:p>
        </w:tc>
        <w:tc>
          <w:tcPr>
            <w:tcW w:w="1854" w:type="dxa"/>
            <w:vAlign w:val="center"/>
          </w:tcPr>
          <w:p w:rsidR="008F4316" w:rsidP="008F4316" w:rsidRDefault="008F4316" w14:paraId="5B4B93DE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</w:tr>
      <w:tr w:rsidR="008F4316" w:rsidTr="008F4316" w14:paraId="6081CF32" w14:textId="77777777">
        <w:tc>
          <w:tcPr>
            <w:tcW w:w="1558" w:type="dxa"/>
            <w:shd w:val="clear" w:color="auto" w:fill="43B02A"/>
          </w:tcPr>
          <w:p w:rsidRPr="004F4887" w:rsidR="008F4316" w:rsidP="008F4316" w:rsidRDefault="008F4316" w14:paraId="7C4B65E5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4F4887">
              <w:rPr>
                <w:b/>
                <w:color w:val="FFFFFF" w:themeColor="background1"/>
                <w:lang w:eastAsia="nl-NL"/>
              </w:rPr>
              <w:t>Fysische vrije doorlaat</w:t>
            </w:r>
          </w:p>
        </w:tc>
        <w:tc>
          <w:tcPr>
            <w:tcW w:w="1854" w:type="dxa"/>
            <w:vAlign w:val="center"/>
          </w:tcPr>
          <w:p w:rsidR="008F4316" w:rsidP="008F4316" w:rsidRDefault="008F4316" w14:paraId="7390FEA5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34</w:t>
            </w:r>
          </w:p>
        </w:tc>
        <w:tc>
          <w:tcPr>
            <w:tcW w:w="1804" w:type="dxa"/>
            <w:vAlign w:val="center"/>
          </w:tcPr>
          <w:p w:rsidR="008F4316" w:rsidP="008F4316" w:rsidRDefault="008F4316" w14:paraId="1C85F4E8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48</w:t>
            </w:r>
          </w:p>
        </w:tc>
        <w:tc>
          <w:tcPr>
            <w:tcW w:w="1854" w:type="dxa"/>
            <w:vAlign w:val="center"/>
          </w:tcPr>
          <w:p w:rsidR="008F4316" w:rsidP="008F4316" w:rsidRDefault="008F4316" w14:paraId="5A113096" w14:textId="7777777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</w:tr>
    </w:tbl>
    <w:p w:rsidRPr="00B536F1" w:rsidR="008F4316" w:rsidP="008F4316" w:rsidRDefault="008F4316" w14:paraId="6EF68FCC" w14:textId="77777777">
      <w:pPr>
        <w:pStyle w:val="Geenafstand"/>
        <w:ind w:left="1068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03F76EC3" w14:textId="65603FA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F02894" w14:paraId="4660E6D0" w14:textId="401DF223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</w:t>
      </w:r>
      <w:r w:rsidR="008F4316">
        <w:rPr>
          <w:rFonts w:cs="Calibri"/>
          <w:color w:val="000000"/>
          <w:sz w:val="23"/>
          <w:szCs w:val="23"/>
          <w:shd w:val="clear" w:color="auto" w:fill="FFFFFF"/>
        </w:rPr>
        <w:t>40/21</w:t>
      </w:r>
      <w:r w:rsidR="00263A40">
        <w:rPr>
          <w:rFonts w:cs="Calibri"/>
          <w:color w:val="000000"/>
          <w:sz w:val="23"/>
          <w:szCs w:val="23"/>
          <w:shd w:val="clear" w:color="auto" w:fill="FFFFFF"/>
        </w:rPr>
        <w:t xml:space="preserve"> (dubbel)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: bevestiging rechtstreeks op achterstruct</w:t>
      </w:r>
      <w:r w:rsidR="00B52264">
        <w:rPr>
          <w:rFonts w:cs="Calibri"/>
          <w:color w:val="000000"/>
          <w:sz w:val="23"/>
          <w:szCs w:val="23"/>
          <w:shd w:val="clear" w:color="auto" w:fill="FFFFFF"/>
        </w:rPr>
        <w:t>uur (zonder vrije overspanning)</w:t>
      </w:r>
    </w:p>
    <w:p w:rsidR="008E3C3F" w:rsidP="00B75590" w:rsidRDefault="00F02894" w14:paraId="0E838757" w14:textId="6F590B0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De zware draagprofielen </w:t>
      </w:r>
      <w:r w:rsidR="008F4316">
        <w:rPr>
          <w:rFonts w:cs="Calibri"/>
          <w:color w:val="000000"/>
          <w:sz w:val="23"/>
          <w:szCs w:val="23"/>
          <w:shd w:val="clear" w:color="auto" w:fill="FFFFFF"/>
        </w:rPr>
        <w:t>40/7</w:t>
      </w:r>
      <w:r w:rsidR="00EC1500">
        <w:rPr>
          <w:rFonts w:cs="Calibri"/>
          <w:color w:val="000000"/>
          <w:sz w:val="23"/>
          <w:szCs w:val="23"/>
          <w:shd w:val="clear" w:color="auto" w:fill="FFFFFF"/>
        </w:rPr>
        <w:t>0</w:t>
      </w:r>
      <w:r w:rsidR="00263A40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50B89F96">
        <w:rPr>
          <w:rFonts w:cs="Calibri"/>
          <w:color w:val="000000"/>
          <w:sz w:val="23"/>
          <w:szCs w:val="23"/>
          <w:shd w:val="clear" w:color="auto" w:fill="FFFFFF"/>
        </w:rPr>
        <w:t xml:space="preserve">en 40/100 </w:t>
      </w:r>
      <w:r w:rsidR="00263A40">
        <w:rPr>
          <w:rFonts w:cs="Calibri"/>
          <w:color w:val="000000"/>
          <w:sz w:val="23"/>
          <w:szCs w:val="23"/>
          <w:shd w:val="clear" w:color="auto" w:fill="FFFFFF"/>
        </w:rPr>
        <w:t xml:space="preserve">dubbel</w:t>
      </w:r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57004E" w:rsidP="00B75590" w:rsidRDefault="0057004E" w14:paraId="27D67128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="00F02894" w:rsidP="00B75590" w:rsidRDefault="00F02894" w14:paraId="66EBDCE9" w14:textId="22BE56FB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:rsidR="00F02894" w:rsidP="00B75590" w:rsidRDefault="00F02894" w14:paraId="0186BB5A" w14:textId="7B1BAB94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</w:t>
      </w:r>
      <w:r w:rsidR="009F5CA0">
        <w:rPr>
          <w:lang w:eastAsia="nl-NL"/>
        </w:rPr>
        <w:t>40/21</w:t>
      </w:r>
      <w:r w:rsidR="00263A40">
        <w:rPr>
          <w:lang w:eastAsia="nl-NL"/>
        </w:rPr>
        <w:t xml:space="preserve"> (dubbel)</w:t>
      </w:r>
      <w:r>
        <w:rPr>
          <w:lang w:eastAsia="nl-NL"/>
        </w:rPr>
        <w:t xml:space="preserve">: </w:t>
      </w:r>
      <w:r w:rsidR="009F5CA0">
        <w:rPr>
          <w:lang w:eastAsia="nl-NL"/>
        </w:rPr>
        <w:t>52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Pr="0088221D" w:rsidR="00F02894" w:rsidP="00B75590" w:rsidRDefault="00F02894" w14:paraId="28CE23F8" w14:textId="77777777">
      <w:pPr>
        <w:pStyle w:val="Geenafstand"/>
        <w:numPr>
          <w:ilvl w:val="0"/>
          <w:numId w:val="27"/>
        </w:numPr>
        <w:rPr>
          <w:lang w:eastAsia="nl-NL"/>
        </w:rPr>
      </w:pPr>
      <w:r w:rsidRPr="7B211DBF" w:rsidR="00F02894">
        <w:rPr>
          <w:lang w:eastAsia="nl-NL"/>
        </w:rPr>
        <w:t xml:space="preserve">Draagprofiel </w:t>
      </w:r>
      <w:r w:rsidRPr="7B211DBF" w:rsidR="009F5CA0">
        <w:rPr>
          <w:lang w:eastAsia="nl-NL"/>
        </w:rPr>
        <w:t>40/7</w:t>
      </w:r>
      <w:r w:rsidRPr="7B211DBF" w:rsidR="00EC1500">
        <w:rPr>
          <w:lang w:eastAsia="nl-NL"/>
        </w:rPr>
        <w:t>0</w:t>
      </w:r>
      <w:r w:rsidRPr="7B211DBF" w:rsidR="00263A40">
        <w:rPr>
          <w:lang w:eastAsia="nl-NL"/>
        </w:rPr>
        <w:t xml:space="preserve"> dubbel</w:t>
      </w:r>
      <w:r w:rsidRPr="7B211DBF" w:rsidR="00F02894">
        <w:rPr>
          <w:lang w:eastAsia="nl-NL"/>
        </w:rPr>
        <w:t xml:space="preserve">: </w:t>
      </w:r>
      <w:r w:rsidRPr="7B211DBF" w:rsidR="009F5CA0">
        <w:rPr>
          <w:lang w:eastAsia="nl-NL"/>
        </w:rPr>
        <w:t>10</w:t>
      </w:r>
      <w:r w:rsidRPr="7B211DBF" w:rsidR="00263A40">
        <w:rPr>
          <w:lang w:eastAsia="nl-NL"/>
        </w:rPr>
        <w:t>2</w:t>
      </w:r>
      <w:r w:rsidRPr="7B211DBF" w:rsidR="00B75590">
        <w:rPr>
          <w:lang w:eastAsia="nl-NL"/>
        </w:rPr>
        <w:t xml:space="preserve"> </w:t>
      </w:r>
      <w:r w:rsidRPr="7B211DBF" w:rsidR="00F02894">
        <w:rPr>
          <w:lang w:eastAsia="nl-NL"/>
        </w:rPr>
        <w:t>mm</w:t>
      </w:r>
    </w:p>
    <w:p w:rsidR="13319B66" w:rsidP="7B211DBF" w:rsidRDefault="13319B66" w14:paraId="234D84F2" w14:textId="268744B7">
      <w:pPr>
        <w:pStyle w:val="Geenafstand"/>
        <w:numPr>
          <w:ilvl w:val="0"/>
          <w:numId w:val="27"/>
        </w:numPr>
        <w:rPr>
          <w:lang w:eastAsia="nl-NL"/>
        </w:rPr>
      </w:pPr>
      <w:r w:rsidRPr="7B211DBF" w:rsidR="13319B66">
        <w:rPr>
          <w:lang w:eastAsia="nl-NL"/>
        </w:rPr>
        <w:t>Draagprofiel 40/100 dubbel: 132 mm</w:t>
      </w:r>
    </w:p>
    <w:p w:rsidRPr="0088221D" w:rsidR="003E502D" w:rsidP="003E502D" w:rsidRDefault="003E502D" w14:paraId="0746A462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3C1D06ED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409F8096" w14:textId="77777777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Anodisatie: volgens Qualanod, laagdikte 15-20µm, standaard natuurkleur (kleurloze anodisatie)</w:t>
      </w:r>
    </w:p>
    <w:p w:rsidRPr="007244D2" w:rsidR="003E502D" w:rsidP="003E502D" w:rsidRDefault="003E502D" w14:paraId="4214CB6A" w14:textId="4DF03620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Poederlakken: volgens Qualicoat</w:t>
      </w:r>
      <w:r w:rsidR="000662E6">
        <w:t xml:space="preserve"> Seaside type A</w:t>
      </w:r>
      <w:r w:rsidRPr="007244D2">
        <w:t>, minimum gemiddelde laagdikte 60µm, standaard RAL-kleuren 70% glans</w:t>
      </w:r>
    </w:p>
    <w:p w:rsidRPr="007244D2" w:rsidR="003E502D" w:rsidP="003E502D" w:rsidRDefault="003E502D" w14:paraId="32CC81F1" w14:textId="6F924925">
      <w:pPr>
        <w:pStyle w:val="Geenafstand"/>
        <w:ind w:left="360" w:right="-1"/>
      </w:pPr>
      <w:r w:rsidRPr="007244D2">
        <w:t>Op aanvraag: andere afwerkingslaagdiktes, anodisatiekleuren en lakglansgraden, structuurlakken en specifieke lakpoederreferenties</w:t>
      </w:r>
    </w:p>
    <w:p w:rsidRPr="007244D2" w:rsidR="003E502D" w:rsidP="003E502D" w:rsidRDefault="003E502D" w14:paraId="6AA1CB9F" w14:textId="77777777">
      <w:pPr>
        <w:pStyle w:val="Geenafstand"/>
      </w:pPr>
    </w:p>
    <w:p w:rsidR="009F5CA0" w:rsidRDefault="009F5CA0" w14:paraId="5C0D8121" w14:textId="77777777">
      <w:pPr>
        <w:spacing w:after="200" w:line="276" w:lineRule="auto"/>
        <w:rPr>
          <w:rFonts w:ascii="Arial" w:hAnsi="Arial" w:eastAsiaTheme="majorEastAsia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Pr="007244D2" w:rsidR="003E502D" w:rsidP="00315892" w:rsidRDefault="003E502D" w14:paraId="0D1FBE2F" w14:textId="77777777">
      <w:pPr>
        <w:pStyle w:val="Kop2"/>
      </w:pPr>
      <w:r w:rsidRPr="007244D2">
        <w:lastRenderedPageBreak/>
        <w:t>Functionele karakteristieken:</w:t>
      </w:r>
    </w:p>
    <w:p w:rsidRPr="007244D2" w:rsidR="003E502D" w:rsidP="00315892" w:rsidRDefault="003E502D" w14:paraId="15CFD9D5" w14:textId="1BBD32A7">
      <w:pPr>
        <w:pStyle w:val="Kop3"/>
        <w:numPr>
          <w:ilvl w:val="0"/>
          <w:numId w:val="17"/>
        </w:numPr>
      </w:pPr>
      <w:r>
        <w:t>Debiet</w:t>
      </w:r>
      <w:r w:rsidR="003C6866">
        <w:t xml:space="preserve"> </w:t>
      </w:r>
      <w:r w:rsidR="00AF0A4A">
        <w:t>standaardversies</w:t>
      </w:r>
      <w:r>
        <w:t>:</w:t>
      </w:r>
    </w:p>
    <w:tbl>
      <w:tblPr>
        <w:tblStyle w:val="Tabelraster"/>
        <w:tblW w:w="7070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:rsidR="00810D3D" w:rsidTr="00810D3D" w14:paraId="3F2D1B77" w14:textId="77777777">
        <w:tc>
          <w:tcPr>
            <w:tcW w:w="1558" w:type="dxa"/>
            <w:shd w:val="clear" w:color="auto" w:fill="43B02A"/>
            <w:vAlign w:val="center"/>
          </w:tcPr>
          <w:p w:rsidRPr="004F4887" w:rsidR="00810D3D" w:rsidRDefault="00810D3D" w14:paraId="61E4822A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:rsidRPr="008F4316" w:rsidR="00810D3D" w:rsidRDefault="00810D3D" w14:paraId="16627188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 xml:space="preserve">DucoWall Solid </w:t>
            </w:r>
          </w:p>
          <w:p w:rsidRPr="008F4316" w:rsidR="00810D3D" w:rsidRDefault="00810D3D" w14:paraId="59AA33F0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>W 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:rsidRPr="008F4316" w:rsidR="00810D3D" w:rsidRDefault="00810D3D" w14:paraId="71976D9A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 xml:space="preserve">DucoWall Solid </w:t>
            </w:r>
          </w:p>
          <w:p w:rsidRPr="008F4316" w:rsidR="00810D3D" w:rsidRDefault="00810D3D" w14:paraId="5954B0F8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>W 30Z P</w:t>
            </w:r>
            <w:r>
              <w:rPr>
                <w:b/>
                <w:color w:val="FFFFFF" w:themeColor="background1"/>
                <w:lang w:val="fr-BE" w:eastAsia="nl-NL"/>
              </w:rPr>
              <w:t>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:rsidR="00810D3D" w:rsidRDefault="00810D3D" w14:paraId="2115F608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 xml:space="preserve">DucoWall Solid </w:t>
            </w:r>
          </w:p>
          <w:p w:rsidRPr="004F4887" w:rsidR="00810D3D" w:rsidRDefault="00810D3D" w14:paraId="628C65E0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30Z NP</w:t>
            </w:r>
          </w:p>
        </w:tc>
      </w:tr>
      <w:tr w:rsidR="00810D3D" w:rsidTr="00810D3D" w14:paraId="4B3ADADC" w14:textId="77777777">
        <w:tc>
          <w:tcPr>
            <w:tcW w:w="1558" w:type="dxa"/>
            <w:shd w:val="clear" w:color="auto" w:fill="43B02A"/>
          </w:tcPr>
          <w:p w:rsidRPr="004F4887" w:rsidR="00810D3D" w:rsidRDefault="00810D3D" w14:paraId="40837CF2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aanzuig</w:t>
            </w:r>
          </w:p>
        </w:tc>
        <w:tc>
          <w:tcPr>
            <w:tcW w:w="1854" w:type="dxa"/>
            <w:vAlign w:val="center"/>
          </w:tcPr>
          <w:p w:rsidR="00810D3D" w:rsidRDefault="000D4445" w14:paraId="0F5D2C27" w14:textId="12C7B1A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21,43</w:t>
            </w:r>
          </w:p>
        </w:tc>
        <w:tc>
          <w:tcPr>
            <w:tcW w:w="1804" w:type="dxa"/>
            <w:vAlign w:val="center"/>
          </w:tcPr>
          <w:p w:rsidR="00810D3D" w:rsidRDefault="004734A5" w14:paraId="04739EA7" w14:textId="763BF2AE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18</w:t>
            </w:r>
            <w:r w:rsidR="003571C5">
              <w:rPr>
                <w:lang w:eastAsia="nl-NL"/>
              </w:rPr>
              <w:t>,26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810D3D" w:rsidRDefault="00810D3D" w14:paraId="629A0EE9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810D3D" w:rsidTr="00810D3D" w14:paraId="21957835" w14:textId="77777777">
        <w:tc>
          <w:tcPr>
            <w:tcW w:w="1558" w:type="dxa"/>
            <w:shd w:val="clear" w:color="auto" w:fill="43B02A"/>
          </w:tcPr>
          <w:p w:rsidRPr="004F4887" w:rsidR="00810D3D" w:rsidRDefault="00810D3D" w14:paraId="2BEAF813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uitblaas</w:t>
            </w:r>
          </w:p>
        </w:tc>
        <w:tc>
          <w:tcPr>
            <w:tcW w:w="1854" w:type="dxa"/>
            <w:vAlign w:val="center"/>
          </w:tcPr>
          <w:p w:rsidR="00810D3D" w:rsidRDefault="002E7650" w14:paraId="703BB5AF" w14:textId="71E5128B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17,08</w:t>
            </w:r>
          </w:p>
        </w:tc>
        <w:tc>
          <w:tcPr>
            <w:tcW w:w="1804" w:type="dxa"/>
            <w:vAlign w:val="center"/>
          </w:tcPr>
          <w:p w:rsidR="00810D3D" w:rsidRDefault="003571C5" w14:paraId="3DB5F109" w14:textId="3B51F8CF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13,62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810D3D" w:rsidRDefault="00810D3D" w14:paraId="07ECC6DB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810D3D" w:rsidTr="00810D3D" w14:paraId="0E6CECAA" w14:textId="77777777">
        <w:tc>
          <w:tcPr>
            <w:tcW w:w="1558" w:type="dxa"/>
            <w:shd w:val="clear" w:color="auto" w:fill="43B02A"/>
          </w:tcPr>
          <w:p w:rsidRPr="004F4887" w:rsidR="00810D3D" w:rsidRDefault="00810D3D" w14:paraId="7E314904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Ce</w:t>
            </w:r>
          </w:p>
        </w:tc>
        <w:tc>
          <w:tcPr>
            <w:tcW w:w="1854" w:type="dxa"/>
            <w:vAlign w:val="center"/>
          </w:tcPr>
          <w:p w:rsidR="00810D3D" w:rsidRDefault="00810D3D" w14:paraId="43CB0E65" w14:textId="63F73A7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0,2</w:t>
            </w:r>
            <w:r w:rsidR="000472A9">
              <w:rPr>
                <w:lang w:eastAsia="nl-NL"/>
              </w:rPr>
              <w:t>16</w:t>
            </w:r>
          </w:p>
        </w:tc>
        <w:tc>
          <w:tcPr>
            <w:tcW w:w="1804" w:type="dxa"/>
            <w:vAlign w:val="center"/>
          </w:tcPr>
          <w:p w:rsidR="00810D3D" w:rsidRDefault="00810D3D" w14:paraId="5FF420EA" w14:textId="67325AD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0,2</w:t>
            </w:r>
            <w:r w:rsidR="003362B8">
              <w:rPr>
                <w:lang w:eastAsia="nl-NL"/>
              </w:rPr>
              <w:t>34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810D3D" w:rsidRDefault="00810D3D" w14:paraId="339FA440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810D3D" w:rsidTr="00810D3D" w14:paraId="62751B8A" w14:textId="77777777">
        <w:tc>
          <w:tcPr>
            <w:tcW w:w="1558" w:type="dxa"/>
            <w:shd w:val="clear" w:color="auto" w:fill="43B02A"/>
          </w:tcPr>
          <w:p w:rsidR="00810D3D" w:rsidRDefault="00810D3D" w14:paraId="03BFFF31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Cd</w:t>
            </w:r>
          </w:p>
        </w:tc>
        <w:tc>
          <w:tcPr>
            <w:tcW w:w="1854" w:type="dxa"/>
            <w:vAlign w:val="center"/>
          </w:tcPr>
          <w:p w:rsidR="00810D3D" w:rsidRDefault="00810D3D" w14:paraId="77ADAE93" w14:textId="14AF01C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0,2</w:t>
            </w:r>
            <w:r w:rsidR="00434DB1">
              <w:rPr>
                <w:lang w:eastAsia="nl-NL"/>
              </w:rPr>
              <w:t>42</w:t>
            </w:r>
          </w:p>
        </w:tc>
        <w:tc>
          <w:tcPr>
            <w:tcW w:w="1804" w:type="dxa"/>
            <w:vAlign w:val="center"/>
          </w:tcPr>
          <w:p w:rsidR="00810D3D" w:rsidRDefault="00810D3D" w14:paraId="5D0F2AF2" w14:textId="43651F88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0,2</w:t>
            </w:r>
            <w:r w:rsidR="00C829C3">
              <w:rPr>
                <w:lang w:eastAsia="nl-NL"/>
              </w:rPr>
              <w:t>71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810D3D" w:rsidRDefault="00810D3D" w14:paraId="29EF7556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</w:tbl>
    <w:p w:rsidR="00810D3D" w:rsidP="00810D3D" w:rsidRDefault="00810D3D" w14:paraId="41AE58EC" w14:textId="77777777">
      <w:pPr>
        <w:pStyle w:val="Geenafstand"/>
        <w:rPr>
          <w:rFonts w:cs="Tahoma"/>
        </w:rPr>
      </w:pPr>
    </w:p>
    <w:p w:rsidRPr="007244D2" w:rsidR="005147CA" w:rsidP="005147CA" w:rsidRDefault="005147CA" w14:paraId="04ECF444" w14:textId="0CF16B9B">
      <w:pPr>
        <w:pStyle w:val="Kop3"/>
        <w:numPr>
          <w:ilvl w:val="0"/>
          <w:numId w:val="17"/>
        </w:numPr>
      </w:pPr>
      <w:r w:rsidRPr="007244D2">
        <w:t>Debiet</w:t>
      </w:r>
      <w:r w:rsidR="00AF0A4A">
        <w:t xml:space="preserve"> </w:t>
      </w:r>
      <w:r w:rsidR="00A32AE0">
        <w:t xml:space="preserve">versies </w:t>
      </w:r>
      <w:r w:rsidR="00A42945">
        <w:t>“+ opties</w:t>
      </w:r>
      <w:r w:rsidR="005C5820">
        <w:t>”</w:t>
      </w:r>
      <w:r w:rsidRPr="007244D2">
        <w:t>:</w:t>
      </w:r>
    </w:p>
    <w:tbl>
      <w:tblPr>
        <w:tblStyle w:val="Tabelraster"/>
        <w:tblW w:w="7070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:rsidR="005147CA" w14:paraId="7D4AC5A5" w14:textId="77777777">
        <w:tc>
          <w:tcPr>
            <w:tcW w:w="1558" w:type="dxa"/>
            <w:shd w:val="clear" w:color="auto" w:fill="43B02A"/>
            <w:vAlign w:val="center"/>
          </w:tcPr>
          <w:p w:rsidRPr="004F4887" w:rsidR="005147CA" w:rsidRDefault="005147CA" w14:paraId="1163984B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:rsidRPr="008F4316" w:rsidR="005147CA" w:rsidRDefault="005147CA" w14:paraId="34D62294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 xml:space="preserve">DucoWall Solid </w:t>
            </w:r>
          </w:p>
          <w:p w:rsidRPr="008F4316" w:rsidR="005147CA" w:rsidRDefault="005147CA" w14:paraId="15F95D7D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>W 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:rsidRPr="008F4316" w:rsidR="005147CA" w:rsidRDefault="005147CA" w14:paraId="1A843019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 xml:space="preserve">DucoWall Solid </w:t>
            </w:r>
          </w:p>
          <w:p w:rsidRPr="008F4316" w:rsidR="005147CA" w:rsidRDefault="005147CA" w14:paraId="5C35DE96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 w:rsidRPr="008F4316">
              <w:rPr>
                <w:b/>
                <w:color w:val="FFFFFF" w:themeColor="background1"/>
                <w:lang w:val="fr-BE" w:eastAsia="nl-NL"/>
              </w:rPr>
              <w:t>W 30Z P</w:t>
            </w:r>
            <w:r>
              <w:rPr>
                <w:b/>
                <w:color w:val="FFFFFF" w:themeColor="background1"/>
                <w:lang w:val="fr-BE" w:eastAsia="nl-NL"/>
              </w:rPr>
              <w:t>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:rsidR="005147CA" w:rsidRDefault="005147CA" w14:paraId="19A9007A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 xml:space="preserve">DucoWall Solid </w:t>
            </w:r>
          </w:p>
          <w:p w:rsidRPr="004F4887" w:rsidR="005147CA" w:rsidRDefault="005147CA" w14:paraId="038415F3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W 30Z NP</w:t>
            </w:r>
          </w:p>
        </w:tc>
      </w:tr>
      <w:tr w:rsidR="005147CA" w:rsidTr="00663F4B" w14:paraId="732AF57A" w14:textId="77777777">
        <w:tc>
          <w:tcPr>
            <w:tcW w:w="1558" w:type="dxa"/>
            <w:shd w:val="clear" w:color="auto" w:fill="43B02A"/>
          </w:tcPr>
          <w:p w:rsidRPr="004F4887" w:rsidR="005147CA" w:rsidRDefault="005147CA" w14:paraId="388D37E3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aanzuig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5147CA" w:rsidRDefault="005147CA" w14:paraId="1CA5DD81" w14:textId="7211C3F4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04" w:type="dxa"/>
            <w:vAlign w:val="center"/>
          </w:tcPr>
          <w:p w:rsidR="005147CA" w:rsidRDefault="008838FE" w14:paraId="222F4FC5" w14:textId="7046758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18,58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5147CA" w:rsidRDefault="005147CA" w14:paraId="0C13EAFF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5147CA" w:rsidTr="00663F4B" w14:paraId="376ED35C" w14:textId="77777777">
        <w:tc>
          <w:tcPr>
            <w:tcW w:w="1558" w:type="dxa"/>
            <w:shd w:val="clear" w:color="auto" w:fill="43B02A"/>
          </w:tcPr>
          <w:p w:rsidRPr="004F4887" w:rsidR="005147CA" w:rsidRDefault="005147CA" w14:paraId="5218360A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K-factor uitblaas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5147CA" w:rsidRDefault="005147CA" w14:paraId="05DE0D0E" w14:textId="2E975C88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04" w:type="dxa"/>
            <w:vAlign w:val="center"/>
          </w:tcPr>
          <w:p w:rsidR="005147CA" w:rsidRDefault="00542765" w14:paraId="32A78962" w14:textId="5B01ECFF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14,13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5147CA" w:rsidRDefault="005147CA" w14:paraId="604E5063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5147CA" w:rsidTr="00663F4B" w14:paraId="0005054D" w14:textId="77777777">
        <w:tc>
          <w:tcPr>
            <w:tcW w:w="1558" w:type="dxa"/>
            <w:shd w:val="clear" w:color="auto" w:fill="43B02A"/>
          </w:tcPr>
          <w:p w:rsidRPr="004F4887" w:rsidR="005147CA" w:rsidRDefault="005147CA" w14:paraId="31AF51C1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Ce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5147CA" w:rsidRDefault="005147CA" w14:paraId="2DE03115" w14:textId="7FC58EAA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04" w:type="dxa"/>
            <w:vAlign w:val="center"/>
          </w:tcPr>
          <w:p w:rsidR="005147CA" w:rsidRDefault="005147CA" w14:paraId="0CC7AF8D" w14:textId="66AAA1A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0,2</w:t>
            </w:r>
            <w:r w:rsidR="000907CA">
              <w:rPr>
                <w:lang w:eastAsia="nl-NL"/>
              </w:rPr>
              <w:t>32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5147CA" w:rsidRDefault="005147CA" w14:paraId="63A65B2F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5147CA" w:rsidTr="00663F4B" w14:paraId="05AFA494" w14:textId="77777777">
        <w:tc>
          <w:tcPr>
            <w:tcW w:w="1558" w:type="dxa"/>
            <w:shd w:val="clear" w:color="auto" w:fill="43B02A"/>
          </w:tcPr>
          <w:p w:rsidR="005147CA" w:rsidRDefault="005147CA" w14:paraId="5BA90BAD" w14:textId="77777777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Cd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5147CA" w:rsidRDefault="005147CA" w14:paraId="7F31C83B" w14:textId="58FF17FA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04" w:type="dxa"/>
            <w:vAlign w:val="center"/>
          </w:tcPr>
          <w:p w:rsidR="005147CA" w:rsidRDefault="005147CA" w14:paraId="33DB8C13" w14:textId="16F5B10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0,2</w:t>
            </w:r>
            <w:r w:rsidR="003F52DC">
              <w:rPr>
                <w:lang w:eastAsia="nl-NL"/>
              </w:rPr>
              <w:t>66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5147CA" w:rsidRDefault="005147CA" w14:paraId="08998C7F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</w:tbl>
    <w:p w:rsidR="005147CA" w:rsidP="005147CA" w:rsidRDefault="005147CA" w14:paraId="3E497D56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58961CC4" w14:textId="656FF672">
      <w:pPr>
        <w:pStyle w:val="Kop3"/>
        <w:numPr>
          <w:ilvl w:val="0"/>
          <w:numId w:val="17"/>
        </w:numPr>
      </w:pPr>
      <w:r>
        <w:t>Waterwerendheid</w:t>
      </w:r>
      <w:r w:rsidR="00AF0A4A">
        <w:t xml:space="preserve"> standaardversies</w:t>
      </w:r>
      <w:r>
        <w:t>:</w:t>
      </w:r>
    </w:p>
    <w:tbl>
      <w:tblPr>
        <w:tblStyle w:val="Tabelraster"/>
        <w:tblW w:w="7088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1842"/>
        <w:gridCol w:w="1843"/>
      </w:tblGrid>
      <w:tr w:rsidRPr="00D15E11" w:rsidR="005A64B6" w:rsidTr="005A64B6" w14:paraId="50A8689E" w14:textId="77777777">
        <w:tc>
          <w:tcPr>
            <w:tcW w:w="1560" w:type="dxa"/>
            <w:shd w:val="clear" w:color="auto" w:fill="43B02A"/>
            <w:vAlign w:val="center"/>
          </w:tcPr>
          <w:p w:rsidRPr="004F4887" w:rsidR="005A64B6" w:rsidRDefault="005A64B6" w14:paraId="11DA6C8A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:rsidRPr="005A64B6" w:rsidR="005A64B6" w:rsidP="00FF13BC" w:rsidRDefault="005A64B6" w14:paraId="2A8EC33A" w14:textId="77777777">
            <w:pPr>
              <w:pStyle w:val="Geenafstand"/>
              <w:jc w:val="center"/>
              <w:rPr>
                <w:b/>
                <w:color w:val="FFFFFF" w:themeColor="background1"/>
                <w:lang w:val="en-GB" w:eastAsia="nl-NL"/>
              </w:rPr>
            </w:pPr>
            <w:r w:rsidRPr="005A64B6">
              <w:rPr>
                <w:b/>
                <w:color w:val="FFFFFF" w:themeColor="background1"/>
                <w:lang w:val="en-GB" w:eastAsia="nl-NL"/>
              </w:rPr>
              <w:t>DucoWall Solid</w:t>
            </w:r>
          </w:p>
          <w:p w:rsidRPr="005A64B6" w:rsidR="005A64B6" w:rsidP="00FF13BC" w:rsidRDefault="005A64B6" w14:paraId="03829BBD" w14:textId="41E45C37">
            <w:pPr>
              <w:pStyle w:val="Geenafstand"/>
              <w:jc w:val="center"/>
              <w:rPr>
                <w:b/>
                <w:color w:val="FFFFFF" w:themeColor="background1"/>
                <w:lang w:val="en-GB" w:eastAsia="nl-NL"/>
              </w:rPr>
            </w:pPr>
            <w:r w:rsidRPr="005A64B6">
              <w:rPr>
                <w:b/>
                <w:color w:val="FFFFFF" w:themeColor="background1"/>
                <w:lang w:val="en-GB" w:eastAsia="nl-NL"/>
              </w:rPr>
              <w:t>W 30Z P1</w:t>
            </w:r>
          </w:p>
        </w:tc>
        <w:tc>
          <w:tcPr>
            <w:tcW w:w="1842" w:type="dxa"/>
            <w:shd w:val="clear" w:color="auto" w:fill="43B02A"/>
            <w:vAlign w:val="center"/>
          </w:tcPr>
          <w:p w:rsidRPr="00FF13BC" w:rsidR="005A64B6" w:rsidP="00D15E11" w:rsidRDefault="005A64B6" w14:paraId="7A6FCB50" w14:textId="77777777">
            <w:pPr>
              <w:pStyle w:val="Geenafstand"/>
              <w:jc w:val="center"/>
              <w:rPr>
                <w:b/>
                <w:color w:val="FFFFFF" w:themeColor="background1"/>
                <w:lang w:val="en-GB" w:eastAsia="nl-NL"/>
              </w:rPr>
            </w:pPr>
            <w:r w:rsidRPr="00FF13BC">
              <w:rPr>
                <w:b/>
                <w:color w:val="FFFFFF" w:themeColor="background1"/>
                <w:lang w:val="en-GB" w:eastAsia="nl-NL"/>
              </w:rPr>
              <w:t>DucoWall Solid</w:t>
            </w:r>
          </w:p>
          <w:p w:rsidRPr="00FF13BC" w:rsidR="005A64B6" w:rsidP="00D15E11" w:rsidRDefault="005A64B6" w14:paraId="449D5E94" w14:textId="2DD7BD64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FF13BC">
              <w:rPr>
                <w:b/>
                <w:color w:val="FFFFFF" w:themeColor="background1"/>
                <w:lang w:val="en-GB"/>
              </w:rPr>
              <w:t>W 30Z P2</w:t>
            </w:r>
          </w:p>
        </w:tc>
        <w:tc>
          <w:tcPr>
            <w:tcW w:w="1843" w:type="dxa"/>
            <w:shd w:val="clear" w:color="auto" w:fill="43B02A"/>
            <w:vAlign w:val="center"/>
          </w:tcPr>
          <w:p w:rsidRPr="00D15E11" w:rsidR="005A64B6" w:rsidP="00D15E11" w:rsidRDefault="005A64B6" w14:paraId="35259F8A" w14:textId="77777777">
            <w:pPr>
              <w:pStyle w:val="Geenafstand"/>
              <w:jc w:val="center"/>
              <w:rPr>
                <w:b/>
                <w:color w:val="FFFFFF" w:themeColor="background1"/>
                <w:lang w:val="en-GB" w:eastAsia="nl-NL"/>
              </w:rPr>
            </w:pPr>
            <w:r w:rsidRPr="00D15E11">
              <w:rPr>
                <w:b/>
                <w:color w:val="FFFFFF" w:themeColor="background1"/>
                <w:lang w:val="en-GB" w:eastAsia="nl-NL"/>
              </w:rPr>
              <w:t>DucoWall Solid</w:t>
            </w:r>
          </w:p>
          <w:p w:rsidRPr="00D15E11" w:rsidR="005A64B6" w:rsidP="00D15E11" w:rsidRDefault="005A64B6" w14:paraId="64422117" w14:textId="7F662F3F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D15E11">
              <w:rPr>
                <w:b/>
                <w:color w:val="FFFFFF" w:themeColor="background1"/>
                <w:lang w:val="en-GB"/>
              </w:rPr>
              <w:t>W 30Z NP</w:t>
            </w:r>
          </w:p>
        </w:tc>
      </w:tr>
      <w:tr w:rsidR="005A64B6" w:rsidTr="00935721" w14:paraId="6FB97703" w14:textId="77777777">
        <w:tc>
          <w:tcPr>
            <w:tcW w:w="1560" w:type="dxa"/>
            <w:shd w:val="clear" w:color="auto" w:fill="43B02A"/>
            <w:vAlign w:val="center"/>
          </w:tcPr>
          <w:p w:rsidRPr="009F0274" w:rsidR="005A64B6" w:rsidP="00FF13BC" w:rsidRDefault="005A64B6" w14:paraId="26551297" w14:textId="14E90753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v = 0 m-s</w:t>
            </w:r>
          </w:p>
        </w:tc>
        <w:tc>
          <w:tcPr>
            <w:tcW w:w="1843" w:type="dxa"/>
            <w:vAlign w:val="center"/>
          </w:tcPr>
          <w:p w:rsidR="005A64B6" w:rsidP="00FF13BC" w:rsidRDefault="00391CC4" w14:paraId="28B6F1F7" w14:textId="471EE1AF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1842" w:type="dxa"/>
            <w:vAlign w:val="center"/>
          </w:tcPr>
          <w:p w:rsidR="005A64B6" w:rsidP="00FF13BC" w:rsidRDefault="007505DE" w14:paraId="0D6D52AC" w14:textId="536D5FF4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5A64B6" w:rsidP="00FF13BC" w:rsidRDefault="005A64B6" w14:paraId="36093DF7" w14:textId="09FAFB06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5A64B6" w:rsidTr="00935721" w14:paraId="73409612" w14:textId="77777777">
        <w:tc>
          <w:tcPr>
            <w:tcW w:w="1560" w:type="dxa"/>
            <w:shd w:val="clear" w:color="auto" w:fill="43B02A"/>
            <w:vAlign w:val="center"/>
          </w:tcPr>
          <w:p w:rsidRPr="009F0274" w:rsidR="005A64B6" w:rsidP="00FF13BC" w:rsidRDefault="005A64B6" w14:paraId="5A447F10" w14:textId="0F778CBB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>
              <w:rPr>
                <w:b/>
                <w:color w:val="FFFFFF" w:themeColor="background1"/>
              </w:rPr>
              <w:t>v = 0,5 m-s</w:t>
            </w:r>
          </w:p>
        </w:tc>
        <w:tc>
          <w:tcPr>
            <w:tcW w:w="1843" w:type="dxa"/>
            <w:vAlign w:val="center"/>
          </w:tcPr>
          <w:p w:rsidR="005A64B6" w:rsidP="00FF13BC" w:rsidRDefault="00D241BE" w14:paraId="10CB607B" w14:textId="655B16D4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1842" w:type="dxa"/>
            <w:vAlign w:val="center"/>
          </w:tcPr>
          <w:p w:rsidR="005A64B6" w:rsidP="00FF13BC" w:rsidRDefault="00DF7A9C" w14:paraId="65411617" w14:textId="15F6D8E2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5A64B6" w:rsidP="00FF13BC" w:rsidRDefault="005A64B6" w14:paraId="0CF94E2B" w14:textId="3F07433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5A64B6" w:rsidTr="00935721" w14:paraId="1B013E6C" w14:textId="77777777">
        <w:tc>
          <w:tcPr>
            <w:tcW w:w="1560" w:type="dxa"/>
            <w:shd w:val="clear" w:color="auto" w:fill="43B02A"/>
          </w:tcPr>
          <w:p w:rsidRPr="004F4887" w:rsidR="005A64B6" w:rsidP="00FF13BC" w:rsidRDefault="005A64B6" w14:paraId="5BB9AF63" w14:textId="788F863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1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64B6" w:rsidP="00FF13BC" w:rsidRDefault="00D241BE" w14:paraId="7D8A5E4D" w14:textId="72879CD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A64B6" w:rsidP="00FF13BC" w:rsidRDefault="00DF7A9C" w14:paraId="40509B0C" w14:textId="39EB11D2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5A64B6" w:rsidP="00FF13BC" w:rsidRDefault="005A64B6" w14:paraId="6F58E490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5A64B6" w:rsidTr="00935721" w14:paraId="1604BBB3" w14:textId="77777777">
        <w:tc>
          <w:tcPr>
            <w:tcW w:w="1560" w:type="dxa"/>
            <w:shd w:val="clear" w:color="auto" w:fill="43B02A"/>
            <w:vAlign w:val="center"/>
          </w:tcPr>
          <w:p w:rsidR="005A64B6" w:rsidP="00FF13BC" w:rsidRDefault="005A64B6" w14:paraId="680F9ABC" w14:textId="0F158BF5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1,5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64B6" w:rsidP="00FF13BC" w:rsidRDefault="00D241BE" w14:paraId="39AFFC08" w14:textId="57994F3B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A64B6" w:rsidP="00FF13BC" w:rsidRDefault="00DF7A9C" w14:paraId="2F64A1AA" w14:textId="0A17763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5A64B6" w:rsidP="00FF13BC" w:rsidRDefault="005A64B6" w14:paraId="429AB9AB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5A64B6" w:rsidTr="00935721" w14:paraId="28C29939" w14:textId="77777777">
        <w:tc>
          <w:tcPr>
            <w:tcW w:w="1560" w:type="dxa"/>
            <w:shd w:val="clear" w:color="auto" w:fill="43B02A"/>
          </w:tcPr>
          <w:p w:rsidR="005A64B6" w:rsidP="00FF13BC" w:rsidRDefault="005A64B6" w14:paraId="4EA17547" w14:textId="479A1DF1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2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64B6" w:rsidP="00FF13BC" w:rsidRDefault="00D241BE" w14:paraId="231D07ED" w14:textId="2F8163F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A64B6" w:rsidP="00FF13BC" w:rsidRDefault="00786020" w14:paraId="2BC5CE7D" w14:textId="6EF418C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5A64B6" w:rsidP="00FF13BC" w:rsidRDefault="005A64B6" w14:paraId="5E8F5E83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5A64B6" w:rsidTr="00935721" w14:paraId="52505A53" w14:textId="77777777">
        <w:tc>
          <w:tcPr>
            <w:tcW w:w="1560" w:type="dxa"/>
            <w:shd w:val="clear" w:color="auto" w:fill="43B02A"/>
            <w:vAlign w:val="center"/>
          </w:tcPr>
          <w:p w:rsidR="005A64B6" w:rsidP="00FF13BC" w:rsidRDefault="005A64B6" w14:paraId="4C7CDCC6" w14:textId="3B090D7E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2,5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64B6" w:rsidP="00FF13BC" w:rsidRDefault="00D241BE" w14:paraId="6D2E7331" w14:textId="11E5239F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A64B6" w:rsidP="00FF13BC" w:rsidRDefault="00786020" w14:paraId="2A0601C8" w14:textId="2566F551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5A64B6" w:rsidP="00FF13BC" w:rsidRDefault="005A64B6" w14:paraId="437F2D8C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5A64B6" w:rsidTr="00935721" w14:paraId="39135F1F" w14:textId="77777777">
        <w:tc>
          <w:tcPr>
            <w:tcW w:w="1560" w:type="dxa"/>
            <w:shd w:val="clear" w:color="auto" w:fill="43B02A"/>
          </w:tcPr>
          <w:p w:rsidR="005A64B6" w:rsidP="00FF13BC" w:rsidRDefault="005A64B6" w14:paraId="2FCD8235" w14:textId="2D95A72D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3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64B6" w:rsidP="00FF13BC" w:rsidRDefault="00D241BE" w14:paraId="7A08F175" w14:textId="1E944E4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A64B6" w:rsidP="00FF13BC" w:rsidRDefault="00786020" w14:paraId="44241D46" w14:textId="79DDDD4B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5A64B6" w:rsidP="00FF13BC" w:rsidRDefault="005A64B6" w14:paraId="3883E55D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5A64B6" w:rsidTr="00935721" w14:paraId="0B9BE6EE" w14:textId="77777777">
        <w:tc>
          <w:tcPr>
            <w:tcW w:w="1560" w:type="dxa"/>
            <w:shd w:val="clear" w:color="auto" w:fill="43B02A"/>
            <w:vAlign w:val="center"/>
          </w:tcPr>
          <w:p w:rsidR="005A64B6" w:rsidP="00FF13BC" w:rsidRDefault="005A64B6" w14:paraId="37350699" w14:textId="06DA9CE5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3,5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64B6" w:rsidP="00FF13BC" w:rsidRDefault="00D241BE" w14:paraId="084AE95C" w14:textId="3A8BA028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A64B6" w:rsidP="00FF13BC" w:rsidRDefault="00786020" w14:paraId="3CE736BA" w14:textId="4F7F8147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5A64B6" w:rsidP="00FF13BC" w:rsidRDefault="005A64B6" w14:paraId="0D2B6247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</w:tbl>
    <w:p w:rsidR="00244C41" w:rsidP="00244C41" w:rsidRDefault="00244C41" w14:paraId="4E2A063E" w14:textId="77777777">
      <w:pPr>
        <w:pStyle w:val="Geenafstand"/>
        <w:rPr>
          <w:rFonts w:cs="Tahoma"/>
        </w:rPr>
      </w:pPr>
    </w:p>
    <w:p w:rsidRPr="007244D2" w:rsidR="00244C41" w:rsidP="00244C41" w:rsidRDefault="00244C41" w14:paraId="3D3E5E0D" w14:textId="6AE1FC7C">
      <w:pPr>
        <w:pStyle w:val="Kop3"/>
        <w:numPr>
          <w:ilvl w:val="0"/>
          <w:numId w:val="17"/>
        </w:numPr>
      </w:pPr>
      <w:r w:rsidRPr="007244D2">
        <w:t>Waterwerendheid</w:t>
      </w:r>
      <w:r w:rsidRPr="00B525D7" w:rsidR="00B525D7">
        <w:t xml:space="preserve"> </w:t>
      </w:r>
      <w:r w:rsidR="00B525D7">
        <w:t>versies “+ opties”</w:t>
      </w:r>
      <w:r w:rsidRPr="007244D2" w:rsidR="00B525D7">
        <w:t>:</w:t>
      </w:r>
    </w:p>
    <w:tbl>
      <w:tblPr>
        <w:tblStyle w:val="Tabelraster"/>
        <w:tblW w:w="7088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1842"/>
        <w:gridCol w:w="1843"/>
      </w:tblGrid>
      <w:tr w:rsidRPr="00D15E11" w:rsidR="00244C41" w14:paraId="373ECB78" w14:textId="77777777">
        <w:tc>
          <w:tcPr>
            <w:tcW w:w="1560" w:type="dxa"/>
            <w:shd w:val="clear" w:color="auto" w:fill="43B02A"/>
            <w:vAlign w:val="center"/>
          </w:tcPr>
          <w:p w:rsidRPr="004F4887" w:rsidR="00244C41" w:rsidRDefault="00244C41" w14:paraId="1CAAF749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:rsidRPr="005A64B6" w:rsidR="00244C41" w:rsidRDefault="00244C41" w14:paraId="65DD67D6" w14:textId="77777777">
            <w:pPr>
              <w:pStyle w:val="Geenafstand"/>
              <w:jc w:val="center"/>
              <w:rPr>
                <w:b/>
                <w:color w:val="FFFFFF" w:themeColor="background1"/>
                <w:lang w:val="en-GB" w:eastAsia="nl-NL"/>
              </w:rPr>
            </w:pPr>
            <w:r w:rsidRPr="005A64B6">
              <w:rPr>
                <w:b/>
                <w:color w:val="FFFFFF" w:themeColor="background1"/>
                <w:lang w:val="en-GB" w:eastAsia="nl-NL"/>
              </w:rPr>
              <w:t>DucoWall Solid</w:t>
            </w:r>
          </w:p>
          <w:p w:rsidRPr="005A64B6" w:rsidR="00244C41" w:rsidRDefault="00244C41" w14:paraId="79E55F0B" w14:textId="77777777">
            <w:pPr>
              <w:pStyle w:val="Geenafstand"/>
              <w:jc w:val="center"/>
              <w:rPr>
                <w:b/>
                <w:color w:val="FFFFFF" w:themeColor="background1"/>
                <w:lang w:val="en-GB" w:eastAsia="nl-NL"/>
              </w:rPr>
            </w:pPr>
            <w:r w:rsidRPr="005A64B6">
              <w:rPr>
                <w:b/>
                <w:color w:val="FFFFFF" w:themeColor="background1"/>
                <w:lang w:val="en-GB" w:eastAsia="nl-NL"/>
              </w:rPr>
              <w:t>W 30Z P1</w:t>
            </w:r>
          </w:p>
        </w:tc>
        <w:tc>
          <w:tcPr>
            <w:tcW w:w="1842" w:type="dxa"/>
            <w:shd w:val="clear" w:color="auto" w:fill="43B02A"/>
            <w:vAlign w:val="center"/>
          </w:tcPr>
          <w:p w:rsidRPr="00FF13BC" w:rsidR="00244C41" w:rsidRDefault="00244C41" w14:paraId="6F7C352F" w14:textId="77777777">
            <w:pPr>
              <w:pStyle w:val="Geenafstand"/>
              <w:jc w:val="center"/>
              <w:rPr>
                <w:b/>
                <w:color w:val="FFFFFF" w:themeColor="background1"/>
                <w:lang w:val="en-GB" w:eastAsia="nl-NL"/>
              </w:rPr>
            </w:pPr>
            <w:r w:rsidRPr="00FF13BC">
              <w:rPr>
                <w:b/>
                <w:color w:val="FFFFFF" w:themeColor="background1"/>
                <w:lang w:val="en-GB" w:eastAsia="nl-NL"/>
              </w:rPr>
              <w:t>DucoWall Solid</w:t>
            </w:r>
          </w:p>
          <w:p w:rsidRPr="00FF13BC" w:rsidR="00244C41" w:rsidRDefault="00244C41" w14:paraId="0B114696" w14:textId="7777777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FF13BC">
              <w:rPr>
                <w:b/>
                <w:color w:val="FFFFFF" w:themeColor="background1"/>
                <w:lang w:val="en-GB"/>
              </w:rPr>
              <w:t>W 30Z P2</w:t>
            </w:r>
          </w:p>
        </w:tc>
        <w:tc>
          <w:tcPr>
            <w:tcW w:w="1843" w:type="dxa"/>
            <w:shd w:val="clear" w:color="auto" w:fill="43B02A"/>
            <w:vAlign w:val="center"/>
          </w:tcPr>
          <w:p w:rsidRPr="00D15E11" w:rsidR="00244C41" w:rsidRDefault="00244C41" w14:paraId="30CD9B5F" w14:textId="77777777">
            <w:pPr>
              <w:pStyle w:val="Geenafstand"/>
              <w:jc w:val="center"/>
              <w:rPr>
                <w:b/>
                <w:color w:val="FFFFFF" w:themeColor="background1"/>
                <w:lang w:val="en-GB" w:eastAsia="nl-NL"/>
              </w:rPr>
            </w:pPr>
            <w:r w:rsidRPr="00D15E11">
              <w:rPr>
                <w:b/>
                <w:color w:val="FFFFFF" w:themeColor="background1"/>
                <w:lang w:val="en-GB" w:eastAsia="nl-NL"/>
              </w:rPr>
              <w:t>DucoWall Solid</w:t>
            </w:r>
          </w:p>
          <w:p w:rsidRPr="00D15E11" w:rsidR="00244C41" w:rsidRDefault="00244C41" w14:paraId="5ACE4BCD" w14:textId="7777777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D15E11">
              <w:rPr>
                <w:b/>
                <w:color w:val="FFFFFF" w:themeColor="background1"/>
                <w:lang w:val="en-GB"/>
              </w:rPr>
              <w:t>W 30Z NP</w:t>
            </w:r>
          </w:p>
        </w:tc>
      </w:tr>
      <w:tr w:rsidR="00244C41" w:rsidTr="00600012" w14:paraId="17B88342" w14:textId="77777777">
        <w:tc>
          <w:tcPr>
            <w:tcW w:w="1560" w:type="dxa"/>
            <w:shd w:val="clear" w:color="auto" w:fill="43B02A"/>
            <w:vAlign w:val="center"/>
          </w:tcPr>
          <w:p w:rsidRPr="009F0274" w:rsidR="00244C41" w:rsidRDefault="00244C41" w14:paraId="7F1085D1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v = 0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37EAB137" w14:textId="77777777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42" w:type="dxa"/>
            <w:vAlign w:val="center"/>
          </w:tcPr>
          <w:p w:rsidR="00244C41" w:rsidRDefault="005B5665" w14:paraId="419D626C" w14:textId="2C55715E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4DD5A219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244C41" w:rsidTr="00600012" w14:paraId="7700A32A" w14:textId="77777777">
        <w:tc>
          <w:tcPr>
            <w:tcW w:w="1560" w:type="dxa"/>
            <w:shd w:val="clear" w:color="auto" w:fill="43B02A"/>
            <w:vAlign w:val="center"/>
          </w:tcPr>
          <w:p w:rsidRPr="009F0274" w:rsidR="00244C41" w:rsidRDefault="00244C41" w14:paraId="1C903D37" w14:textId="77777777">
            <w:pPr>
              <w:pStyle w:val="Geenafstand"/>
              <w:jc w:val="center"/>
              <w:rPr>
                <w:b/>
                <w:color w:val="FFFFFF" w:themeColor="background1"/>
                <w:lang w:val="fr-BE" w:eastAsia="nl-NL"/>
              </w:rPr>
            </w:pPr>
            <w:r>
              <w:rPr>
                <w:b/>
                <w:color w:val="FFFFFF" w:themeColor="background1"/>
              </w:rPr>
              <w:t>v = 0,5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64893055" w14:textId="77777777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42" w:type="dxa"/>
            <w:vAlign w:val="center"/>
          </w:tcPr>
          <w:p w:rsidR="00244C41" w:rsidRDefault="005B5665" w14:paraId="7E102669" w14:textId="64EAF15F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4C9E7BCF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244C41" w:rsidTr="00600012" w14:paraId="34E6E9C5" w14:textId="77777777">
        <w:tc>
          <w:tcPr>
            <w:tcW w:w="1560" w:type="dxa"/>
            <w:shd w:val="clear" w:color="auto" w:fill="43B02A"/>
          </w:tcPr>
          <w:p w:rsidRPr="004F4887" w:rsidR="00244C41" w:rsidRDefault="00244C41" w14:paraId="6E8082D5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1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532819E4" w14:textId="77777777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44C41" w:rsidRDefault="005B5665" w14:paraId="44762B0D" w14:textId="243ABBA1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045E68CB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244C41" w:rsidTr="00600012" w14:paraId="2840C3AB" w14:textId="77777777">
        <w:tc>
          <w:tcPr>
            <w:tcW w:w="1560" w:type="dxa"/>
            <w:shd w:val="clear" w:color="auto" w:fill="43B02A"/>
            <w:vAlign w:val="center"/>
          </w:tcPr>
          <w:p w:rsidR="00244C41" w:rsidRDefault="00244C41" w14:paraId="19A302FC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1,5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1DB63DEA" w14:textId="77777777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44C41" w:rsidRDefault="005B5665" w14:paraId="7371EE9B" w14:textId="7C3CDB7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74DB9DC7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244C41" w:rsidTr="00600012" w14:paraId="498428D9" w14:textId="77777777">
        <w:tc>
          <w:tcPr>
            <w:tcW w:w="1560" w:type="dxa"/>
            <w:shd w:val="clear" w:color="auto" w:fill="43B02A"/>
          </w:tcPr>
          <w:p w:rsidR="00244C41" w:rsidRDefault="00244C41" w14:paraId="579F5202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2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1619FD3B" w14:textId="77777777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44C41" w:rsidRDefault="005B5665" w14:paraId="7E14867D" w14:textId="45BC451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7478633E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244C41" w:rsidTr="00600012" w14:paraId="720C4C69" w14:textId="77777777">
        <w:tc>
          <w:tcPr>
            <w:tcW w:w="1560" w:type="dxa"/>
            <w:shd w:val="clear" w:color="auto" w:fill="43B02A"/>
            <w:vAlign w:val="center"/>
          </w:tcPr>
          <w:p w:rsidR="00244C41" w:rsidRDefault="00244C41" w14:paraId="6E1FF940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2,5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5BAA0615" w14:textId="77777777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44C41" w:rsidRDefault="005B5665" w14:paraId="24B83AF5" w14:textId="62B43E21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4ABA8EFD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244C41" w:rsidTr="00600012" w14:paraId="6E198668" w14:textId="77777777">
        <w:tc>
          <w:tcPr>
            <w:tcW w:w="1560" w:type="dxa"/>
            <w:shd w:val="clear" w:color="auto" w:fill="43B02A"/>
          </w:tcPr>
          <w:p w:rsidR="00244C41" w:rsidRDefault="00244C41" w14:paraId="5CDC4371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3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09142417" w14:textId="77777777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44C41" w:rsidRDefault="005B5665" w14:paraId="64B93841" w14:textId="37C0549A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30B014C5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244C41" w:rsidTr="00600012" w14:paraId="28838770" w14:textId="77777777">
        <w:tc>
          <w:tcPr>
            <w:tcW w:w="1560" w:type="dxa"/>
            <w:shd w:val="clear" w:color="auto" w:fill="43B02A"/>
            <w:vAlign w:val="center"/>
          </w:tcPr>
          <w:p w:rsidR="00244C41" w:rsidRDefault="00244C41" w14:paraId="64463080" w14:textId="77777777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</w:rPr>
              <w:t>v = 3,5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73BF8DEA" w14:textId="77777777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44C41" w:rsidRDefault="005B5665" w14:paraId="16B44E09" w14:textId="687A5EE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C41" w:rsidRDefault="00244C41" w14:paraId="1E2264D8" w14:textId="77777777">
            <w:pPr>
              <w:pStyle w:val="Geenafstand"/>
              <w:jc w:val="center"/>
              <w:rPr>
                <w:lang w:eastAsia="nl-NL"/>
              </w:rPr>
            </w:pPr>
          </w:p>
        </w:tc>
      </w:tr>
    </w:tbl>
    <w:p w:rsidR="00244C41" w:rsidP="00244C41" w:rsidRDefault="00244C41" w14:paraId="58EFACC7" w14:textId="1BF7BBDF">
      <w:pPr>
        <w:pStyle w:val="Geenafstand"/>
        <w:rPr>
          <w:rFonts w:cs="Tahoma"/>
        </w:rPr>
      </w:pPr>
    </w:p>
    <w:p w:rsidR="00244C41" w:rsidRDefault="00244C41" w14:paraId="09EF0865" w14:textId="77777777">
      <w:pPr>
        <w:spacing w:after="200" w:line="276" w:lineRule="auto"/>
        <w:rPr>
          <w:rFonts w:ascii="Calibri" w:hAnsi="Calibri"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:rsidRPr="007244D2" w:rsidR="003E502D" w:rsidP="00315892" w:rsidRDefault="003E502D" w14:paraId="1E3CC7F0" w14:textId="77777777">
      <w:pPr>
        <w:pStyle w:val="Kop2"/>
      </w:pPr>
      <w:r w:rsidRPr="007244D2">
        <w:lastRenderedPageBreak/>
        <w:t>Voldoet aan of getest volgens de normen:</w:t>
      </w:r>
    </w:p>
    <w:p w:rsidRPr="00814A71" w:rsidR="00B75590" w:rsidP="48B91A55" w:rsidRDefault="00B75590" w14:paraId="1CCF12AA" w14:textId="1AEEACB0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48B91A55">
        <w:rPr>
          <w:rFonts w:cs="Tahoma" w:asciiTheme="minorHAnsi" w:hAnsiTheme="minorHAnsi"/>
          <w:sz w:val="22"/>
        </w:rPr>
        <w:t xml:space="preserve">Qualicoat </w:t>
      </w:r>
      <w:r w:rsidRPr="48B91A55" w:rsidR="78FEAF24">
        <w:rPr>
          <w:rFonts w:ascii="Calibri" w:hAnsi="Calibri" w:eastAsia="Calibri" w:cs="Calibri"/>
          <w:color w:val="000000" w:themeColor="text1"/>
          <w:sz w:val="22"/>
        </w:rPr>
        <w:t>Seaside type A</w:t>
      </w:r>
      <w:r w:rsidRPr="48B91A55" w:rsidR="78FEAF24">
        <w:t xml:space="preserve"> </w:t>
      </w:r>
      <w:r w:rsidRPr="48B91A55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4F0BBA61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00814A71">
        <w:rPr>
          <w:rFonts w:cs="Tahoma" w:asciiTheme="minorHAnsi" w:hAnsiTheme="minorHAnsi"/>
          <w:sz w:val="22"/>
        </w:rPr>
        <w:t>Qualanod (indien geanodiseerde afwerking)</w:t>
      </w:r>
    </w:p>
    <w:p w:rsidRPr="00814A71" w:rsidR="00B75590" w:rsidP="00B75590" w:rsidRDefault="00B75590" w14:paraId="0FFA050A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EN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05A01665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>EN 13030: waterwerendheid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Pr="009F0274" w:rsidR="007B4030" w:rsidP="009F0274" w:rsidRDefault="00B75590" w14:paraId="6987D849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sectPr w:rsidRPr="009F0274" w:rsidR="007B4030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F6C" w:rsidP="00584936" w:rsidRDefault="00E83F6C" w14:paraId="0A9C0899" w14:textId="77777777">
      <w:r>
        <w:separator/>
      </w:r>
    </w:p>
  </w:endnote>
  <w:endnote w:type="continuationSeparator" w:id="0">
    <w:p w:rsidR="00E83F6C" w:rsidP="00584936" w:rsidRDefault="00E83F6C" w14:paraId="3D17AFBA" w14:textId="77777777">
      <w:r>
        <w:continuationSeparator/>
      </w:r>
    </w:p>
  </w:endnote>
  <w:endnote w:type="continuationNotice" w:id="1">
    <w:p w:rsidR="00E83F6C" w:rsidRDefault="00E83F6C" w14:paraId="0AA498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6" w:rsidRDefault="008F4316" w14:paraId="403B6862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6" w:rsidRDefault="008F4316" w14:paraId="6CDB6DFB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6" w:rsidRDefault="008F4316" w14:paraId="01BA383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F6C" w:rsidP="00584936" w:rsidRDefault="00E83F6C" w14:paraId="5E3C497C" w14:textId="77777777">
      <w:r>
        <w:separator/>
      </w:r>
    </w:p>
  </w:footnote>
  <w:footnote w:type="continuationSeparator" w:id="0">
    <w:p w:rsidR="00E83F6C" w:rsidP="00584936" w:rsidRDefault="00E83F6C" w14:paraId="19B47446" w14:textId="77777777">
      <w:r>
        <w:continuationSeparator/>
      </w:r>
    </w:p>
  </w:footnote>
  <w:footnote w:type="continuationNotice" w:id="1">
    <w:p w:rsidR="00E83F6C" w:rsidRDefault="00E83F6C" w14:paraId="584E571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6" w:rsidRDefault="00000000" w14:paraId="4D53A19F" w14:textId="77777777">
    <w:pPr>
      <w:pStyle w:val="Koptekst"/>
    </w:pPr>
    <w:r>
      <w:rPr>
        <w:noProof/>
        <w:lang w:val="en-US" w:eastAsia="nl-NL"/>
      </w:rPr>
      <w:pict w14:anchorId="1C6C339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6" w:rsidRDefault="00000000" w14:paraId="4645F904" w14:textId="77777777">
    <w:pPr>
      <w:pStyle w:val="Koptekst"/>
    </w:pPr>
    <w:r>
      <w:rPr>
        <w:noProof/>
        <w:lang w:val="en-US" w:eastAsia="nl-NL"/>
      </w:rPr>
      <w:pict w14:anchorId="056EE0A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316" w:rsidRDefault="00000000" w14:paraId="45F97A7A" w14:textId="77777777">
    <w:pPr>
      <w:pStyle w:val="Koptekst"/>
    </w:pPr>
    <w:r>
      <w:rPr>
        <w:noProof/>
        <w:lang w:val="en-US" w:eastAsia="nl-NL"/>
      </w:rPr>
      <w:pict w14:anchorId="0EDC741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6918789">
    <w:abstractNumId w:val="26"/>
  </w:num>
  <w:num w:numId="2" w16cid:durableId="2033916260">
    <w:abstractNumId w:val="22"/>
  </w:num>
  <w:num w:numId="3" w16cid:durableId="1450855013">
    <w:abstractNumId w:val="10"/>
  </w:num>
  <w:num w:numId="4" w16cid:durableId="670527491">
    <w:abstractNumId w:val="6"/>
  </w:num>
  <w:num w:numId="5" w16cid:durableId="1751197921">
    <w:abstractNumId w:val="5"/>
  </w:num>
  <w:num w:numId="6" w16cid:durableId="56829253">
    <w:abstractNumId w:val="9"/>
  </w:num>
  <w:num w:numId="7" w16cid:durableId="1671133593">
    <w:abstractNumId w:val="4"/>
  </w:num>
  <w:num w:numId="8" w16cid:durableId="1175874563">
    <w:abstractNumId w:val="3"/>
  </w:num>
  <w:num w:numId="9" w16cid:durableId="1600872137">
    <w:abstractNumId w:val="2"/>
  </w:num>
  <w:num w:numId="10" w16cid:durableId="1190952689">
    <w:abstractNumId w:val="1"/>
  </w:num>
  <w:num w:numId="11" w16cid:durableId="1750033264">
    <w:abstractNumId w:val="0"/>
  </w:num>
  <w:num w:numId="12" w16cid:durableId="879980005">
    <w:abstractNumId w:val="7"/>
  </w:num>
  <w:num w:numId="13" w16cid:durableId="1723676460">
    <w:abstractNumId w:val="8"/>
  </w:num>
  <w:num w:numId="14" w16cid:durableId="1528131114">
    <w:abstractNumId w:val="25"/>
  </w:num>
  <w:num w:numId="15" w16cid:durableId="1841191686">
    <w:abstractNumId w:val="12"/>
  </w:num>
  <w:num w:numId="16" w16cid:durableId="1425413946">
    <w:abstractNumId w:val="24"/>
  </w:num>
  <w:num w:numId="17" w16cid:durableId="517698872">
    <w:abstractNumId w:val="18"/>
  </w:num>
  <w:num w:numId="18" w16cid:durableId="596518949">
    <w:abstractNumId w:val="23"/>
  </w:num>
  <w:num w:numId="19" w16cid:durableId="999432038">
    <w:abstractNumId w:val="13"/>
  </w:num>
  <w:num w:numId="20" w16cid:durableId="249388872">
    <w:abstractNumId w:val="20"/>
  </w:num>
  <w:num w:numId="21" w16cid:durableId="1576209383">
    <w:abstractNumId w:val="15"/>
  </w:num>
  <w:num w:numId="22" w16cid:durableId="2120643810">
    <w:abstractNumId w:val="11"/>
  </w:num>
  <w:num w:numId="23" w16cid:durableId="1314485708">
    <w:abstractNumId w:val="19"/>
  </w:num>
  <w:num w:numId="24" w16cid:durableId="100225892">
    <w:abstractNumId w:val="16"/>
  </w:num>
  <w:num w:numId="25" w16cid:durableId="2109807378">
    <w:abstractNumId w:val="21"/>
  </w:num>
  <w:num w:numId="26" w16cid:durableId="1715696609">
    <w:abstractNumId w:val="14"/>
  </w:num>
  <w:num w:numId="27" w16cid:durableId="10791397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4555"/>
    <w:rsid w:val="00011D41"/>
    <w:rsid w:val="00013FD5"/>
    <w:rsid w:val="000472A9"/>
    <w:rsid w:val="000662E6"/>
    <w:rsid w:val="000907CA"/>
    <w:rsid w:val="000974F5"/>
    <w:rsid w:val="000A4893"/>
    <w:rsid w:val="000C0B41"/>
    <w:rsid w:val="000D4094"/>
    <w:rsid w:val="000D4445"/>
    <w:rsid w:val="001470E4"/>
    <w:rsid w:val="00153EEE"/>
    <w:rsid w:val="001C548A"/>
    <w:rsid w:val="002047D0"/>
    <w:rsid w:val="00217093"/>
    <w:rsid w:val="00222F29"/>
    <w:rsid w:val="00232A66"/>
    <w:rsid w:val="00244C41"/>
    <w:rsid w:val="00263A40"/>
    <w:rsid w:val="002A46E2"/>
    <w:rsid w:val="002A570F"/>
    <w:rsid w:val="002A6498"/>
    <w:rsid w:val="002D28BD"/>
    <w:rsid w:val="002E7650"/>
    <w:rsid w:val="002F0B81"/>
    <w:rsid w:val="002F4432"/>
    <w:rsid w:val="00315892"/>
    <w:rsid w:val="00334D90"/>
    <w:rsid w:val="003362B8"/>
    <w:rsid w:val="003571C5"/>
    <w:rsid w:val="00391CC4"/>
    <w:rsid w:val="00393524"/>
    <w:rsid w:val="003C6866"/>
    <w:rsid w:val="003E502D"/>
    <w:rsid w:val="003F4179"/>
    <w:rsid w:val="003F52DC"/>
    <w:rsid w:val="00434DB1"/>
    <w:rsid w:val="004734A5"/>
    <w:rsid w:val="004772FD"/>
    <w:rsid w:val="00485348"/>
    <w:rsid w:val="004929D2"/>
    <w:rsid w:val="004A6709"/>
    <w:rsid w:val="004B10FD"/>
    <w:rsid w:val="004B579A"/>
    <w:rsid w:val="004C44AF"/>
    <w:rsid w:val="00503DBF"/>
    <w:rsid w:val="005147CA"/>
    <w:rsid w:val="00515344"/>
    <w:rsid w:val="00522424"/>
    <w:rsid w:val="00524E8D"/>
    <w:rsid w:val="00542765"/>
    <w:rsid w:val="00567EC6"/>
    <w:rsid w:val="0057004E"/>
    <w:rsid w:val="00584936"/>
    <w:rsid w:val="005A1F6F"/>
    <w:rsid w:val="005A64B6"/>
    <w:rsid w:val="005B5665"/>
    <w:rsid w:val="005B7499"/>
    <w:rsid w:val="005C5820"/>
    <w:rsid w:val="005F05CA"/>
    <w:rsid w:val="00600012"/>
    <w:rsid w:val="0061302D"/>
    <w:rsid w:val="00663F4B"/>
    <w:rsid w:val="006647B8"/>
    <w:rsid w:val="00671AA8"/>
    <w:rsid w:val="006B03E9"/>
    <w:rsid w:val="006C3D0E"/>
    <w:rsid w:val="006F3CC4"/>
    <w:rsid w:val="007244D2"/>
    <w:rsid w:val="00737673"/>
    <w:rsid w:val="007505DE"/>
    <w:rsid w:val="007547A4"/>
    <w:rsid w:val="00786020"/>
    <w:rsid w:val="00787799"/>
    <w:rsid w:val="007941CD"/>
    <w:rsid w:val="007A06F7"/>
    <w:rsid w:val="007B4030"/>
    <w:rsid w:val="007D5206"/>
    <w:rsid w:val="00803E09"/>
    <w:rsid w:val="00810D3D"/>
    <w:rsid w:val="00816D7F"/>
    <w:rsid w:val="0082380F"/>
    <w:rsid w:val="008838FE"/>
    <w:rsid w:val="008943CB"/>
    <w:rsid w:val="008D1CFA"/>
    <w:rsid w:val="008E3C3F"/>
    <w:rsid w:val="008F4316"/>
    <w:rsid w:val="009210B1"/>
    <w:rsid w:val="0092495C"/>
    <w:rsid w:val="00935721"/>
    <w:rsid w:val="009A17EA"/>
    <w:rsid w:val="009F0274"/>
    <w:rsid w:val="009F5CA0"/>
    <w:rsid w:val="00A231A8"/>
    <w:rsid w:val="00A32AE0"/>
    <w:rsid w:val="00A42945"/>
    <w:rsid w:val="00A911F2"/>
    <w:rsid w:val="00AF0A4A"/>
    <w:rsid w:val="00AF5A38"/>
    <w:rsid w:val="00B10DC4"/>
    <w:rsid w:val="00B20205"/>
    <w:rsid w:val="00B21D6F"/>
    <w:rsid w:val="00B33D5D"/>
    <w:rsid w:val="00B52264"/>
    <w:rsid w:val="00B525D7"/>
    <w:rsid w:val="00B536F1"/>
    <w:rsid w:val="00B75590"/>
    <w:rsid w:val="00BC2A15"/>
    <w:rsid w:val="00BF0CC0"/>
    <w:rsid w:val="00C11DFF"/>
    <w:rsid w:val="00C829C3"/>
    <w:rsid w:val="00CB5A3D"/>
    <w:rsid w:val="00CD79CA"/>
    <w:rsid w:val="00CE3E01"/>
    <w:rsid w:val="00D0178E"/>
    <w:rsid w:val="00D15E11"/>
    <w:rsid w:val="00D241BE"/>
    <w:rsid w:val="00D34B9C"/>
    <w:rsid w:val="00D418A5"/>
    <w:rsid w:val="00DA0B2B"/>
    <w:rsid w:val="00DA7063"/>
    <w:rsid w:val="00DF7A9C"/>
    <w:rsid w:val="00E623A1"/>
    <w:rsid w:val="00E83F6C"/>
    <w:rsid w:val="00EC1500"/>
    <w:rsid w:val="00F01670"/>
    <w:rsid w:val="00F02894"/>
    <w:rsid w:val="00F12C0E"/>
    <w:rsid w:val="00F61016"/>
    <w:rsid w:val="00F73B6B"/>
    <w:rsid w:val="00FF13BC"/>
    <w:rsid w:val="13319B66"/>
    <w:rsid w:val="2266FCED"/>
    <w:rsid w:val="3EF17B5C"/>
    <w:rsid w:val="48B91A55"/>
    <w:rsid w:val="50B89F96"/>
    <w:rsid w:val="78FEAF24"/>
    <w:rsid w:val="7B2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AFC217"/>
  <w15:docId w15:val="{731CB7BF-0C82-48AA-8102-3A3A070A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  <w:style w:type="table" w:styleId="Tabelraster">
    <w:name w:val="Table Grid"/>
    <w:basedOn w:val="Standaardtabel"/>
    <w:uiPriority w:val="59"/>
    <w:rsid w:val="008F43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F57C5-2808-4E8F-A46E-483838792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8AD0F-18D0-486E-A3F8-A23F1CBAB97F}"/>
</file>

<file path=customXml/itemProps3.xml><?xml version="1.0" encoding="utf-8"?>
<ds:datastoreItem xmlns:ds="http://schemas.openxmlformats.org/officeDocument/2006/customXml" ds:itemID="{313CA1F0-D708-4001-9B5A-F9977214BE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57</cp:revision>
  <cp:lastPrinted>2016-03-07T18:51:00Z</cp:lastPrinted>
  <dcterms:created xsi:type="dcterms:W3CDTF">2016-10-17T15:37:00Z</dcterms:created>
  <dcterms:modified xsi:type="dcterms:W3CDTF">2023-10-16T06:56:53Z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