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CB66E3" w:rsidRDefault="005B2A1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CB66E3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E0376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100 </w:t>
      </w:r>
      <w:proofErr w:type="spellStart"/>
      <w:r w:rsidR="00CD7F52" w:rsidRPr="00CB66E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CB66E3" w:rsidRDefault="00F02894" w:rsidP="00F02894">
      <w:pPr>
        <w:pStyle w:val="Geenafstand"/>
        <w:jc w:val="center"/>
        <w:rPr>
          <w:lang w:val="en-US" w:eastAsia="nl-NL"/>
        </w:rPr>
      </w:pPr>
    </w:p>
    <w:p w:rsidR="005B2A13" w:rsidRPr="00CB66E3" w:rsidRDefault="005B2A13" w:rsidP="005B2A1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CB66E3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5B2A13" w:rsidRPr="00CB66E3" w:rsidRDefault="005B2A1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 on </w:t>
      </w:r>
      <w:proofErr w:type="spellStart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CB66E3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CB66E3">
        <w:rPr>
          <w:rFonts w:cs="Calibri"/>
          <w:color w:val="000000"/>
          <w:sz w:val="23"/>
          <w:szCs w:val="23"/>
          <w:lang w:val="en-US"/>
        </w:rPr>
        <w:br/>
      </w:r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CB66E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A70208" w:rsidRPr="00CB66E3" w:rsidRDefault="00A70208" w:rsidP="003E502D">
      <w:pPr>
        <w:pStyle w:val="Geenafstand"/>
        <w:rPr>
          <w:lang w:val="en-US" w:eastAsia="nl-NL"/>
        </w:rPr>
      </w:pPr>
    </w:p>
    <w:p w:rsidR="005B2A13" w:rsidRPr="00CB66E3" w:rsidRDefault="005B2A13" w:rsidP="005B2A13">
      <w:pPr>
        <w:pStyle w:val="Kop2"/>
        <w:rPr>
          <w:lang w:val="en-US"/>
        </w:rPr>
      </w:pPr>
      <w:r w:rsidRPr="00CB66E3">
        <w:rPr>
          <w:lang w:val="en-US"/>
        </w:rPr>
        <w:t>Features:</w:t>
      </w:r>
    </w:p>
    <w:p w:rsidR="005B2A13" w:rsidRPr="00DC4D3D" w:rsidRDefault="005B2A13" w:rsidP="005B2A13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B2A13" w:rsidP="005B2A1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5B2A13" w:rsidRPr="00DC4D3D" w:rsidRDefault="005B2A13" w:rsidP="005B2A1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5B2A13" w:rsidRPr="00611C96" w:rsidRDefault="005B2A13" w:rsidP="005B2A1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5B2A13" w:rsidRDefault="005B2A13" w:rsidP="005B2A1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5B2A13" w:rsidRDefault="005B2A13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F8335B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5B2A1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5B2A13" w:rsidRPr="00CB66E3" w:rsidRDefault="005B2A13" w:rsidP="005B2A1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CB66E3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CB66E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5B2A13" w:rsidRPr="00FD08B8" w:rsidRDefault="005B2A13" w:rsidP="005B2A1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B2A13" w:rsidRPr="00CB66E3" w:rsidRDefault="005B2A13" w:rsidP="005B2A1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CB66E3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CB66E3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5B2A13" w:rsidRPr="00CB66E3" w:rsidRDefault="005B2A13" w:rsidP="005B2A1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CB66E3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CB66E3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4D764E" w:rsidRPr="00CB66E3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 w:rsidR="005B2A13">
        <w:rPr>
          <w:rStyle w:val="Kop3Char"/>
        </w:rPr>
        <w:t>forks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5B2A13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CB66E3">
        <w:rPr>
          <w:rStyle w:val="Kop3Char"/>
          <w:rFonts w:ascii="Calibri" w:eastAsia="Calibri" w:hAnsi="Calibri" w:cs="Times New Roman"/>
          <w:color w:val="auto"/>
        </w:rPr>
        <w:t>30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 w:rsidR="005B2A13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5B2A13" w:rsidRPr="00CB66E3" w:rsidRDefault="005B2A13" w:rsidP="005B2A13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CB66E3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CB66E3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CB66E3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CB66E3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5B2A13" w:rsidRPr="00CB66E3" w:rsidRDefault="005B2A13" w:rsidP="005B2A13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CB66E3">
        <w:rPr>
          <w:b/>
          <w:lang w:val="en-US"/>
        </w:rPr>
        <w:t>Colour</w:t>
      </w:r>
      <w:proofErr w:type="spellEnd"/>
      <w:r w:rsidRPr="00CB66E3">
        <w:rPr>
          <w:b/>
          <w:lang w:val="en-US" w:eastAsia="nl-NL"/>
        </w:rPr>
        <w:t>:</w:t>
      </w:r>
      <w:r w:rsidRPr="00CB66E3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5B2A13" w:rsidRPr="00CB66E3" w:rsidRDefault="005B2A13" w:rsidP="005B2A13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CB66E3">
        <w:rPr>
          <w:b/>
          <w:lang w:val="en-US"/>
        </w:rPr>
        <w:t>Fitting method</w:t>
      </w:r>
      <w:r w:rsidRPr="00CB66E3">
        <w:rPr>
          <w:bCs/>
          <w:lang w:val="en-US" w:eastAsia="nl-NL"/>
        </w:rPr>
        <w:t>:</w:t>
      </w:r>
      <w:r w:rsidRPr="00CB66E3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CB66E3">
        <w:rPr>
          <w:rStyle w:val="Kop3Char"/>
          <w:rFonts w:ascii="Calibri" w:hAnsi="Calibri"/>
          <w:color w:val="auto"/>
          <w:lang w:val="en-US"/>
        </w:rPr>
        <w:t>2 self-drilling</w:t>
      </w:r>
      <w:r w:rsidRPr="00CB66E3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screws Ø 4,8 x </w:t>
      </w:r>
      <w:r w:rsidR="00CB66E3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5B2A13" w:rsidRPr="00CB66E3" w:rsidRDefault="005B2A13" w:rsidP="005B2A13">
      <w:pPr>
        <w:pStyle w:val="Geenafstand"/>
        <w:rPr>
          <w:lang w:val="en-US" w:eastAsia="nl-NL"/>
        </w:rPr>
      </w:pPr>
    </w:p>
    <w:p w:rsidR="005B2A13" w:rsidRPr="0088221D" w:rsidRDefault="005B2A13" w:rsidP="005B2A13">
      <w:pPr>
        <w:pStyle w:val="Kop2"/>
      </w:pPr>
      <w:r>
        <w:t>Surface treatment:</w:t>
      </w:r>
    </w:p>
    <w:p w:rsidR="005B2A13" w:rsidRPr="00CB66E3" w:rsidRDefault="005B2A13" w:rsidP="005B2A13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CB66E3">
        <w:rPr>
          <w:lang w:val="en-US"/>
        </w:rPr>
        <w:t>Anodising</w:t>
      </w:r>
      <w:proofErr w:type="spellEnd"/>
      <w:r w:rsidRPr="00CB66E3">
        <w:rPr>
          <w:lang w:val="en-US"/>
        </w:rPr>
        <w:t xml:space="preserve">: </w:t>
      </w:r>
      <w:proofErr w:type="spellStart"/>
      <w:r w:rsidRPr="00CB66E3">
        <w:rPr>
          <w:lang w:val="en-US"/>
        </w:rPr>
        <w:t>Qualanod</w:t>
      </w:r>
      <w:proofErr w:type="spellEnd"/>
      <w:r w:rsidRPr="00CB66E3">
        <w:rPr>
          <w:lang w:val="en-US"/>
        </w:rPr>
        <w:t xml:space="preserve">-compliant, coating thickness 15-20 µm, standard natural </w:t>
      </w:r>
      <w:proofErr w:type="spellStart"/>
      <w:r w:rsidRPr="00CB66E3">
        <w:rPr>
          <w:lang w:val="en-US"/>
        </w:rPr>
        <w:t>colour</w:t>
      </w:r>
      <w:proofErr w:type="spellEnd"/>
      <w:r w:rsidRPr="00CB66E3">
        <w:rPr>
          <w:lang w:val="en-US"/>
        </w:rPr>
        <w:t xml:space="preserve"> (clear </w:t>
      </w:r>
      <w:proofErr w:type="spellStart"/>
      <w:r w:rsidRPr="00CB66E3">
        <w:rPr>
          <w:lang w:val="en-US"/>
        </w:rPr>
        <w:t>anodising</w:t>
      </w:r>
      <w:proofErr w:type="spellEnd"/>
      <w:r w:rsidRPr="00CB66E3">
        <w:rPr>
          <w:lang w:val="en-US"/>
        </w:rPr>
        <w:t>)</w:t>
      </w:r>
    </w:p>
    <w:p w:rsidR="005B2A13" w:rsidRPr="00CB66E3" w:rsidRDefault="005B2A13" w:rsidP="005B2A13">
      <w:pPr>
        <w:pStyle w:val="Geenafstand"/>
        <w:numPr>
          <w:ilvl w:val="0"/>
          <w:numId w:val="16"/>
        </w:numPr>
        <w:rPr>
          <w:lang w:val="en-US"/>
        </w:rPr>
      </w:pPr>
      <w:r w:rsidRPr="00CB66E3">
        <w:rPr>
          <w:lang w:val="en-US"/>
        </w:rPr>
        <w:t xml:space="preserve">Powder coating: </w:t>
      </w:r>
      <w:proofErr w:type="spellStart"/>
      <w:r w:rsidRPr="00CB66E3">
        <w:rPr>
          <w:lang w:val="en-US"/>
        </w:rPr>
        <w:t>Qualicoat</w:t>
      </w:r>
      <w:proofErr w:type="spellEnd"/>
      <w:r w:rsidRPr="00CB66E3">
        <w:rPr>
          <w:lang w:val="en-US"/>
        </w:rPr>
        <w:t xml:space="preserve">-compliant, minimum average coating thickness 60 µm, standard RAL </w:t>
      </w:r>
      <w:proofErr w:type="spellStart"/>
      <w:r w:rsidRPr="00CB66E3">
        <w:rPr>
          <w:lang w:val="en-US"/>
        </w:rPr>
        <w:t>colours</w:t>
      </w:r>
      <w:proofErr w:type="spellEnd"/>
      <w:r w:rsidRPr="00CB66E3">
        <w:rPr>
          <w:lang w:val="en-US"/>
        </w:rPr>
        <w:t xml:space="preserve"> 70% gloss</w:t>
      </w:r>
    </w:p>
    <w:p w:rsidR="003E502D" w:rsidRPr="00CB66E3" w:rsidRDefault="005B2A13" w:rsidP="005B2A13">
      <w:pPr>
        <w:pStyle w:val="Geenafstand"/>
        <w:ind w:left="360" w:right="-1"/>
        <w:rPr>
          <w:lang w:val="en-US"/>
        </w:rPr>
      </w:pPr>
      <w:r w:rsidRPr="00CB66E3">
        <w:rPr>
          <w:lang w:val="en-US"/>
        </w:rPr>
        <w:t xml:space="preserve">Upon request: other finish coating thicknesses, </w:t>
      </w:r>
      <w:proofErr w:type="spellStart"/>
      <w:r w:rsidRPr="00CB66E3">
        <w:rPr>
          <w:lang w:val="en-US"/>
        </w:rPr>
        <w:t>anodising</w:t>
      </w:r>
      <w:proofErr w:type="spellEnd"/>
      <w:r w:rsidRPr="00CB66E3">
        <w:rPr>
          <w:lang w:val="en-US"/>
        </w:rPr>
        <w:t xml:space="preserve"> </w:t>
      </w:r>
      <w:proofErr w:type="spellStart"/>
      <w:r w:rsidRPr="00CB66E3">
        <w:rPr>
          <w:lang w:val="en-US"/>
        </w:rPr>
        <w:t>colours</w:t>
      </w:r>
      <w:proofErr w:type="spellEnd"/>
      <w:r w:rsidRPr="00CB66E3">
        <w:rPr>
          <w:lang w:val="en-US"/>
        </w:rPr>
        <w:t xml:space="preserve"> and paint gloss levels, as well as “seaside” paints, textured paints and specific powder coating product codes.</w:t>
      </w:r>
    </w:p>
    <w:p w:rsidR="00AE0376" w:rsidRPr="00CB66E3" w:rsidRDefault="00AE0376" w:rsidP="00AE0376">
      <w:pPr>
        <w:pStyle w:val="Geenafstand"/>
        <w:ind w:right="-1"/>
        <w:rPr>
          <w:lang w:val="en-US"/>
        </w:rPr>
      </w:pPr>
    </w:p>
    <w:p w:rsidR="005B2A13" w:rsidRPr="00CB66E3" w:rsidRDefault="005B2A13" w:rsidP="005B2A13">
      <w:pPr>
        <w:pStyle w:val="Geenafstand"/>
        <w:rPr>
          <w:rStyle w:val="Kop2Char"/>
          <w:lang w:val="en-US"/>
        </w:rPr>
      </w:pPr>
      <w:r w:rsidRPr="00CB66E3">
        <w:rPr>
          <w:rStyle w:val="Kop2Char"/>
          <w:lang w:val="en-US"/>
        </w:rPr>
        <w:t>Configuration</w:t>
      </w:r>
    </w:p>
    <w:p w:rsidR="005B2A13" w:rsidRPr="00CB66E3" w:rsidRDefault="005B2A13" w:rsidP="005B2A13">
      <w:pPr>
        <w:pStyle w:val="Geenafstand"/>
        <w:rPr>
          <w:rStyle w:val="Kop2Char"/>
          <w:lang w:val="en-US"/>
        </w:rPr>
      </w:pPr>
    </w:p>
    <w:p w:rsidR="005B2A13" w:rsidRPr="00CB66E3" w:rsidRDefault="005B2A13" w:rsidP="005B2A1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CB66E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0°. </w:t>
      </w:r>
    </w:p>
    <w:p w:rsidR="005B2A13" w:rsidRPr="00CB66E3" w:rsidRDefault="005B2A13" w:rsidP="005B2A13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CB66E3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5B2A13" w:rsidRPr="00CB66E3" w:rsidRDefault="005B2A13" w:rsidP="005B2A13">
      <w:pPr>
        <w:pStyle w:val="Geenafstand"/>
        <w:rPr>
          <w:lang w:val="en-US"/>
        </w:rPr>
      </w:pPr>
    </w:p>
    <w:p w:rsidR="005B2A13" w:rsidRPr="007244D2" w:rsidRDefault="005B2A13" w:rsidP="005B2A13">
      <w:pPr>
        <w:pStyle w:val="Kop2"/>
      </w:pPr>
      <w:r>
        <w:t>Finish:</w:t>
      </w:r>
    </w:p>
    <w:p w:rsidR="005B2A13" w:rsidRDefault="005B2A13" w:rsidP="005B2A13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B2A13" w:rsidRPr="00CB66E3" w:rsidRDefault="005B2A13" w:rsidP="005B2A13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CB66E3">
        <w:rPr>
          <w:rFonts w:ascii="Calibri" w:hAnsi="Calibri"/>
          <w:sz w:val="22"/>
          <w:lang w:val="en-US"/>
        </w:rPr>
        <w:t>Standard side plates are available.</w:t>
      </w:r>
    </w:p>
    <w:p w:rsidR="005B2A13" w:rsidRPr="00CB66E3" w:rsidRDefault="005B2A13" w:rsidP="005B2A13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CB66E3">
        <w:rPr>
          <w:rFonts w:ascii="Calibri" w:hAnsi="Calibri"/>
          <w:sz w:val="22"/>
          <w:lang w:val="en-US"/>
        </w:rPr>
        <w:t>Aluminium</w:t>
      </w:r>
      <w:proofErr w:type="spellEnd"/>
      <w:r w:rsidRPr="00CB66E3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5B2A13" w:rsidRPr="00CB66E3" w:rsidRDefault="005B2A13" w:rsidP="005B2A13">
      <w:pPr>
        <w:rPr>
          <w:rFonts w:ascii="Calibri" w:eastAsia="Calibri" w:hAnsi="Calibri" w:cs="Tahoma"/>
          <w:lang w:val="en-US"/>
        </w:rPr>
      </w:pPr>
    </w:p>
    <w:p w:rsidR="005B2A13" w:rsidRPr="00CB66E3" w:rsidRDefault="005B2A13" w:rsidP="005B2A1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CB66E3">
        <w:rPr>
          <w:lang w:val="en-US"/>
        </w:rPr>
        <w:br w:type="page"/>
      </w:r>
    </w:p>
    <w:p w:rsidR="005B2A13" w:rsidRPr="00CB66E3" w:rsidRDefault="005B2A13" w:rsidP="005B2A13">
      <w:pPr>
        <w:pStyle w:val="Kop2"/>
        <w:rPr>
          <w:lang w:val="en-US"/>
        </w:rPr>
      </w:pPr>
      <w:r w:rsidRPr="00CB66E3">
        <w:rPr>
          <w:lang w:val="en-US"/>
        </w:rPr>
        <w:lastRenderedPageBreak/>
        <w:t>Complies with or tested in accordance with the following standards:</w:t>
      </w:r>
    </w:p>
    <w:p w:rsidR="005B2A13" w:rsidRPr="00814A71" w:rsidRDefault="005B2A13" w:rsidP="005B2A1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B2A13" w:rsidRPr="00814A71" w:rsidRDefault="005B2A13" w:rsidP="005B2A1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B2A13" w:rsidRPr="00814A71" w:rsidRDefault="005B2A13" w:rsidP="005B2A1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B2A13" w:rsidRPr="004D764E" w:rsidRDefault="005B2A13" w:rsidP="005B2A1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B2A13">
      <w:pPr>
        <w:pStyle w:val="Geenafstand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B66E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B66E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CB66E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2A13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6586B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B66E3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76BCC10"/>
  <w15:docId w15:val="{99FEA1E5-7457-42BB-88A3-94ED15C1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114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38</cp:revision>
  <cp:lastPrinted>2016-03-07T09:51:00Z</cp:lastPrinted>
  <dcterms:created xsi:type="dcterms:W3CDTF">2016-10-17T06:37:00Z</dcterms:created>
  <dcterms:modified xsi:type="dcterms:W3CDTF">2017-03-09T09:57:00Z</dcterms:modified>
</cp:coreProperties>
</file>