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5" w:rsidRPr="00587E7A" w:rsidRDefault="003D5533" w:rsidP="009713F5">
      <w:pPr>
        <w:pStyle w:val="Geenafstand"/>
        <w:jc w:val="center"/>
        <w:rPr>
          <w:b/>
          <w:bCs/>
          <w:color w:val="43B02A"/>
          <w:sz w:val="28"/>
          <w:szCs w:val="28"/>
          <w:rFonts w:ascii="Arial" w:eastAsiaTheme="majorEastAsia" w:hAnsi="Arial" w:cstheme="majorBidi"/>
        </w:rPr>
      </w:pPr>
      <w:r>
        <w:rPr>
          <w:b/>
          <w:bCs/>
          <w:color w:val="43B02A"/>
          <w:sz w:val="28"/>
          <w:szCs w:val="28"/>
          <w:rFonts w:ascii="Arial" w:hAnsi="Arial"/>
        </w:rPr>
        <w:t xml:space="preserve">DucoDoor Grille</w:t>
      </w:r>
    </w:p>
    <w:p w:rsidR="00F02894" w:rsidRPr="00587E7A" w:rsidRDefault="00F02894" w:rsidP="00F02894">
      <w:pPr>
        <w:pStyle w:val="Geenafstand"/>
        <w:jc w:val="center"/>
        <w:rPr>
          <w:lang w:val="fr-BE" w:eastAsia="nl-NL"/>
        </w:rPr>
      </w:pPr>
    </w:p>
    <w:p w:rsidR="006F3CC4" w:rsidRPr="00D12140" w:rsidRDefault="006F3CC4" w:rsidP="003E502D">
      <w:pPr>
        <w:pStyle w:val="Geenafstand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Fabrication :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Duco ‘Ventilation &amp; Sun Control’</w:t>
      </w:r>
    </w:p>
    <w:p w:rsidR="00811F15" w:rsidRPr="00811F15" w:rsidRDefault="00811F15" w:rsidP="00811F15">
      <w:pPr>
        <w:pStyle w:val="Geenafstand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DucoDoor Grille est une porte à ventelles ou à persiennes ventilée autonome, avec ou sans</w:t>
      </w:r>
    </w:p>
    <w:p w:rsidR="00FC032B" w:rsidRDefault="00811F15" w:rsidP="00811F15">
      <w:pPr>
        <w:pStyle w:val="Geenafstand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exigences spécifiques contre les intrusions et/ou les courants d’air.</w:t>
      </w:r>
    </w:p>
    <w:p w:rsidR="00811F15" w:rsidRDefault="00811F15" w:rsidP="00811F15">
      <w:pPr>
        <w:pStyle w:val="Geenafstand"/>
        <w:rPr>
          <w:lang w:eastAsia="nl-NL"/>
        </w:rPr>
      </w:pPr>
    </w:p>
    <w:p w:rsidR="003E502D" w:rsidRPr="0088221D" w:rsidRDefault="002A6498" w:rsidP="00315892">
      <w:pPr>
        <w:pStyle w:val="Kop2"/>
      </w:pPr>
      <w:r>
        <w:t xml:space="preserve">Caractéristiques :</w:t>
      </w:r>
    </w:p>
    <w:p w:rsidR="00D46504" w:rsidRPr="00811F15" w:rsidRDefault="00F02894" w:rsidP="00811F15">
      <w:pPr>
        <w:pStyle w:val="Geenafstand"/>
        <w:numPr>
          <w:ilvl w:val="0"/>
          <w:numId w:val="24"/>
        </w:numPr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rStyle w:val="Kop3Char"/>
        </w:rPr>
        <w:t xml:space="preserve">Type de ventelle :</w:t>
      </w:r>
      <w:r>
        <w:rPr>
          <w:b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DucoGrille Solid 30Z, perforée (P1 ou P2) ou non (NP).</w:t>
      </w:r>
    </w:p>
    <w:p w:rsidR="00D46504" w:rsidRPr="00D46504" w:rsidRDefault="00D46504" w:rsidP="00D46504">
      <w:pPr>
        <w:pStyle w:val="Geenafstand"/>
        <w:numPr>
          <w:ilvl w:val="0"/>
          <w:numId w:val="24"/>
        </w:numPr>
        <w:rPr>
          <w:rStyle w:val="Kop3Char"/>
          <w:bCs w:val="0"/>
          <w:color w:val="000000"/>
          <w:sz w:val="23"/>
          <w:szCs w:val="23"/>
          <w:shd w:val="clear" w:color="auto" w:fill="FFFFFF"/>
          <w:rFonts w:ascii="Calibri" w:eastAsia="Calibri" w:hAnsi="Calibri" w:cs="Calibri"/>
        </w:rPr>
      </w:pPr>
      <w:r>
        <w:rPr>
          <w:rStyle w:val="Kop3Char"/>
        </w:rPr>
        <w:t xml:space="preserve">Anti-effraction :</w:t>
      </w:r>
      <w:r>
        <w:rPr>
          <w:rStyle w:val="Kop3Char"/>
        </w:rPr>
        <w:t xml:space="preserve"> </w:t>
      </w:r>
    </w:p>
    <w:p w:rsidR="00D46504" w:rsidRDefault="00D46504" w:rsidP="00D46504">
      <w:pPr>
        <w:pStyle w:val="Geenafstand"/>
        <w:ind w:left="720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Finition au choix : anti-effraction RC2 (satisfait aux normes EN 1627:2011 et NEN5096+C2:2011) toujours avec DucoGrille Solid 30Z NP ou 30Z P1, ou non anti-effraction (non RC2).</w:t>
      </w:r>
    </w:p>
    <w:p w:rsidR="00D46504" w:rsidRPr="00D46504" w:rsidRDefault="00D46504" w:rsidP="00D46504">
      <w:pPr>
        <w:pStyle w:val="Geenafstand"/>
        <w:numPr>
          <w:ilvl w:val="0"/>
          <w:numId w:val="24"/>
        </w:numPr>
        <w:rPr>
          <w:rStyle w:val="Kop3Char"/>
          <w:bCs w:val="0"/>
          <w:color w:val="000000"/>
          <w:sz w:val="23"/>
          <w:szCs w:val="23"/>
          <w:shd w:val="clear" w:color="auto" w:fill="FFFFFF"/>
          <w:rFonts w:ascii="Calibri" w:eastAsia="Calibri" w:hAnsi="Calibri" w:cs="Calibri"/>
        </w:rPr>
      </w:pPr>
      <w:r>
        <w:rPr>
          <w:rStyle w:val="Kop3Char"/>
        </w:rPr>
        <w:t xml:space="preserve">Dormant (de porte) :</w:t>
      </w:r>
      <w:r>
        <w:rPr>
          <w:rStyle w:val="Kop3Char"/>
        </w:rPr>
        <w:t xml:space="preserve"> </w:t>
      </w:r>
    </w:p>
    <w:p w:rsidR="00D46504" w:rsidRPr="00D46504" w:rsidRDefault="00D46504" w:rsidP="00D46504">
      <w:pPr>
        <w:pStyle w:val="Geenafstand"/>
        <w:ind w:left="720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Profilé de dormant avec raccords d’angle en onglet et muni d’un joint en caoutchouc.</w:t>
      </w:r>
    </w:p>
    <w:p w:rsidR="00D46504" w:rsidRDefault="00D46504" w:rsidP="00D46504">
      <w:pPr>
        <w:pStyle w:val="Geenafstand"/>
        <w:ind w:left="720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Châssis dormant incomplet (= réalisation sur dessin) ou complet : s'il est incomplet, le profilé de dormant est remplacé en dessous par un profilé plat 60 x 5 mm (peut être enlevé après montage).</w:t>
      </w:r>
    </w:p>
    <w:p w:rsidR="00425A86" w:rsidRPr="00425A86" w:rsidRDefault="00425A86" w:rsidP="00425A86">
      <w:pPr>
        <w:pStyle w:val="Geenafstand"/>
        <w:numPr>
          <w:ilvl w:val="0"/>
          <w:numId w:val="24"/>
        </w:numPr>
        <w:rPr>
          <w:rStyle w:val="Kop3Char"/>
          <w:bCs w:val="0"/>
          <w:color w:val="000000"/>
          <w:sz w:val="23"/>
          <w:szCs w:val="23"/>
          <w:shd w:val="clear" w:color="auto" w:fill="FFFFFF"/>
          <w:rFonts w:ascii="Calibri" w:eastAsia="Calibri" w:hAnsi="Calibri" w:cs="Calibri"/>
        </w:rPr>
      </w:pPr>
      <w:r>
        <w:rPr>
          <w:rStyle w:val="Kop3Char"/>
        </w:rPr>
        <w:t xml:space="preserve">Ouvrant (de porte) :</w:t>
      </w:r>
      <w:r>
        <w:rPr>
          <w:rStyle w:val="Kop3Char"/>
        </w:rPr>
        <w:t xml:space="preserve"> </w:t>
      </w:r>
    </w:p>
    <w:p w:rsidR="00B46F54" w:rsidRDefault="00425A86" w:rsidP="00B46F54">
      <w:pPr>
        <w:pStyle w:val="Geenafstand"/>
        <w:ind w:left="720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Profilé d’ouvrant avec raccords d’angle en onglet et muni à l’intérieur d’une fente accueillant les ventelles du DucoGrille Solid 30Z.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425A86" w:rsidRPr="00425A86" w:rsidRDefault="00B46F54" w:rsidP="00B46F54">
      <w:pPr>
        <w:pStyle w:val="Geenafstand"/>
        <w:ind w:left="720"/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color w:val="000000"/>
          <w:sz w:val="23"/>
          <w:szCs w:val="23"/>
          <w:shd w:val="clear" w:color="auto" w:fill="FFFFFF"/>
        </w:rPr>
        <w:t xml:space="preserve">La porte double peut être symétrique ou asymétrique : dans le cas d'une double porte symétrique, les deux ouvrants présentent la même largeur.</w:t>
      </w:r>
    </w:p>
    <w:p w:rsidR="00FC032B" w:rsidRPr="00587E7A" w:rsidRDefault="00F02894" w:rsidP="00587E7A">
      <w:pPr>
        <w:pStyle w:val="Geenafstand"/>
        <w:numPr>
          <w:ilvl w:val="0"/>
          <w:numId w:val="24"/>
        </w:numPr>
        <w:rPr>
          <w:color w:val="000000"/>
          <w:sz w:val="23"/>
          <w:szCs w:val="23"/>
          <w:shd w:val="clear" w:color="auto" w:fill="FFFFFF"/>
          <w:rFonts w:cs="Calibri"/>
        </w:rPr>
      </w:pPr>
      <w:r>
        <w:rPr>
          <w:rStyle w:val="Kop3Char"/>
        </w:rPr>
        <w:t xml:space="preserve">Type de porte :</w:t>
      </w:r>
      <w:r>
        <w:rPr>
          <w:rStyle w:val="Kop3Char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 xml:space="preserve">Tant les portes simples que doubles sont possibles.</w:t>
      </w:r>
    </w:p>
    <w:p w:rsidR="003E502D" w:rsidRDefault="00FC032B" w:rsidP="00FC032B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Sens d’ouverture :</w:t>
      </w:r>
      <w:r>
        <w:t xml:space="preserve"> </w:t>
      </w:r>
      <w:r>
        <w:t xml:space="preserve">Ouverture vers l’extérieur ou vers l’intérieur (renforcement uniquement possible pour les portes s'ouvrant vers l’extérieur).</w:t>
      </w:r>
    </w:p>
    <w:p w:rsidR="00FC032B" w:rsidRDefault="00FC032B" w:rsidP="00FC032B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Finition :</w:t>
      </w:r>
      <w:r>
        <w:t xml:space="preserve"> </w:t>
      </w:r>
      <w:r>
        <w:t xml:space="preserve">Gauche et droite.</w:t>
      </w:r>
    </w:p>
    <w:p w:rsidR="00FC032B" w:rsidRDefault="00DA2FC7" w:rsidP="00FC032B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Hauteur :</w:t>
      </w:r>
    </w:p>
    <w:p w:rsidR="00FC032B" w:rsidRDefault="00DA2FC7" w:rsidP="00FC032B">
      <w:pPr>
        <w:pStyle w:val="Geenafstand"/>
        <w:numPr>
          <w:ilvl w:val="1"/>
          <w:numId w:val="24"/>
        </w:numPr>
      </w:pPr>
      <w:r>
        <w:t xml:space="preserve">Hauteur du dormant :</w:t>
      </w:r>
      <w:r>
        <w:tab/>
      </w:r>
      <w:r>
        <w:t xml:space="preserve">Anti-effraction : min.</w:t>
      </w:r>
      <w:r>
        <w:t xml:space="preserve"> </w:t>
      </w:r>
      <w:r>
        <w:t xml:space="preserve">2050 mm jusqu'à max.</w:t>
      </w:r>
      <w:r>
        <w:t xml:space="preserve"> </w:t>
      </w:r>
      <w:r>
        <w:t xml:space="preserve">2900 mm.</w:t>
      </w:r>
    </w:p>
    <w:p w:rsidR="00DA2FC7" w:rsidRDefault="00DA2FC7" w:rsidP="00DA2FC7">
      <w:pPr>
        <w:pStyle w:val="Geenafstand"/>
        <w:ind w:left="3540"/>
      </w:pPr>
      <w:r>
        <w:t xml:space="preserve">Non anti-effraction : min.</w:t>
      </w:r>
      <w:r>
        <w:t xml:space="preserve"> </w:t>
      </w:r>
      <w:r>
        <w:t xml:space="preserve">1500 mm jusqu'à max.</w:t>
      </w:r>
      <w:r>
        <w:t xml:space="preserve"> </w:t>
      </w:r>
      <w:r>
        <w:t xml:space="preserve">2900 mm.</w:t>
      </w:r>
    </w:p>
    <w:p w:rsidR="00DA2FC7" w:rsidRDefault="00DA2FC7" w:rsidP="00FC032B">
      <w:pPr>
        <w:pStyle w:val="Geenafstand"/>
        <w:numPr>
          <w:ilvl w:val="1"/>
          <w:numId w:val="24"/>
        </w:numPr>
      </w:pPr>
      <w:r>
        <w:t xml:space="preserve">Hauteur utile :</w:t>
      </w:r>
      <w:r>
        <w:t xml:space="preserve"> </w:t>
        <w:tab/>
      </w:r>
      <w:r>
        <w:t xml:space="preserve">Châssis incomplet : hauteur du châssis dormant - 67 mm.</w:t>
      </w:r>
    </w:p>
    <w:p w:rsidR="00DA2FC7" w:rsidRDefault="00DA2FC7" w:rsidP="00DA2FC7">
      <w:pPr>
        <w:pStyle w:val="Geenafstand"/>
        <w:ind w:left="3540"/>
      </w:pPr>
      <w:r>
        <w:t xml:space="preserve">Châssis complet : hauteur du châssis dormant - 135 mm.</w:t>
      </w:r>
    </w:p>
    <w:p w:rsidR="00DA2FC7" w:rsidRDefault="00DA2FC7" w:rsidP="00FC032B">
      <w:pPr>
        <w:pStyle w:val="Geenafstand"/>
        <w:numPr>
          <w:ilvl w:val="1"/>
          <w:numId w:val="24"/>
        </w:numPr>
      </w:pPr>
      <w:r>
        <w:t xml:space="preserve">Hauteur de l’ouvrant :</w:t>
      </w:r>
      <w:r>
        <w:tab/>
      </w:r>
      <w:r>
        <w:t xml:space="preserve">Châssis incomplet : hauteur du châssis dormant - 63 mm.</w:t>
      </w:r>
    </w:p>
    <w:p w:rsidR="00B361FB" w:rsidRDefault="00DA2FC7" w:rsidP="00DA2FC7">
      <w:pPr>
        <w:pStyle w:val="Geenafstand"/>
        <w:ind w:left="3540"/>
      </w:pPr>
      <w:r>
        <w:t xml:space="preserve">Châssis complet : hauteur du châssis dormant - 108 mm.</w:t>
      </w:r>
    </w:p>
    <w:p w:rsidR="00B361FB" w:rsidRPr="00B361FB" w:rsidRDefault="00DA2FC7" w:rsidP="00B361FB">
      <w:pPr>
        <w:pStyle w:val="Geenafstand"/>
        <w:numPr>
          <w:ilvl w:val="0"/>
          <w:numId w:val="24"/>
        </w:numPr>
        <w:rPr>
          <w:rStyle w:val="Kop3Char"/>
          <w:bCs w:val="0"/>
          <w:color w:val="auto"/>
          <w:rFonts w:ascii="Calibri" w:eastAsia="Calibri" w:hAnsi="Calibri" w:cs="Times New Roman"/>
        </w:rPr>
      </w:pPr>
      <w:r>
        <w:rPr>
          <w:rStyle w:val="Kop3Char"/>
        </w:rPr>
        <w:t xml:space="preserve">Largeur :</w:t>
      </w:r>
    </w:p>
    <w:p w:rsidR="00542A0A" w:rsidRDefault="00E61766" w:rsidP="00B361FB">
      <w:pPr>
        <w:pStyle w:val="Geenafstand"/>
        <w:numPr>
          <w:ilvl w:val="1"/>
          <w:numId w:val="24"/>
        </w:numPr>
      </w:pPr>
      <w:r>
        <w:t xml:space="preserve">Largeur du dormant :</w:t>
      </w:r>
      <w:r>
        <w:tab/>
      </w:r>
      <w:r>
        <w:rPr>
          <w:b/>
          <w:u w:val="single"/>
        </w:rPr>
        <w:t xml:space="preserve">Porte simple</w:t>
      </w:r>
    </w:p>
    <w:p w:rsidR="00E61766" w:rsidRDefault="00E61766" w:rsidP="00542A0A">
      <w:pPr>
        <w:pStyle w:val="Geenafstand"/>
        <w:ind w:left="2844" w:firstLine="696"/>
      </w:pPr>
      <w:r>
        <w:t xml:space="preserve">À partir de 710 mm minimum, jusqu’à 1600 mm maximum.</w:t>
      </w:r>
    </w:p>
    <w:p w:rsidR="00542A0A" w:rsidRDefault="00542A0A" w:rsidP="00542A0A">
      <w:pPr>
        <w:pStyle w:val="Geenafstand"/>
        <w:ind w:left="2856" w:firstLine="684"/>
      </w:pPr>
      <w:r>
        <w:rPr>
          <w:b/>
          <w:u w:val="single"/>
        </w:rPr>
        <w:t xml:space="preserve">Porte double</w:t>
      </w:r>
    </w:p>
    <w:p w:rsidR="00542A0A" w:rsidRDefault="00542A0A" w:rsidP="00542A0A">
      <w:pPr>
        <w:pStyle w:val="Geenafstand"/>
        <w:ind w:left="2844" w:firstLine="696"/>
      </w:pPr>
      <w:r>
        <w:t xml:space="preserve">À partir 1320 mm minimum, jusqu’à 3100 mm maximum.</w:t>
      </w:r>
    </w:p>
    <w:p w:rsidR="00B361FB" w:rsidRDefault="00E61766" w:rsidP="00B361FB">
      <w:pPr>
        <w:pStyle w:val="Geenafstand"/>
        <w:numPr>
          <w:ilvl w:val="1"/>
          <w:numId w:val="24"/>
        </w:numPr>
      </w:pPr>
      <w:r>
        <w:t xml:space="preserve">Largeur utile :</w:t>
      </w:r>
      <w:r>
        <w:tab/>
      </w:r>
      <w:r>
        <w:t xml:space="preserve">Largeur du dormant - 135 mm.</w:t>
      </w:r>
    </w:p>
    <w:p w:rsidR="00E61766" w:rsidRDefault="00E61766" w:rsidP="00B361FB">
      <w:pPr>
        <w:pStyle w:val="Geenafstand"/>
        <w:numPr>
          <w:ilvl w:val="1"/>
          <w:numId w:val="24"/>
        </w:numPr>
      </w:pPr>
      <w:r>
        <w:t xml:space="preserve">Largeur par ouvrant :</w:t>
      </w:r>
      <w:r>
        <w:tab/>
      </w:r>
      <w:r>
        <w:t xml:space="preserve">Largeur du dormant - 108 mm.</w:t>
      </w:r>
    </w:p>
    <w:p w:rsidR="0069512E" w:rsidRPr="0069512E" w:rsidRDefault="00B361FB" w:rsidP="0069512E">
      <w:pPr>
        <w:pStyle w:val="Geenafstand"/>
        <w:numPr>
          <w:ilvl w:val="0"/>
          <w:numId w:val="24"/>
        </w:numPr>
        <w:rPr>
          <w:rStyle w:val="Kop3Char"/>
          <w:bCs w:val="0"/>
          <w:color w:val="auto"/>
          <w:rFonts w:ascii="Calibri" w:eastAsia="Calibri" w:hAnsi="Calibri" w:cs="Times New Roman"/>
        </w:rPr>
      </w:pPr>
      <w:r>
        <w:rPr>
          <w:rStyle w:val="Kop3Char"/>
        </w:rPr>
        <w:t xml:space="preserve">Charnières :</w:t>
      </w:r>
      <w:r>
        <w:rPr>
          <w:rStyle w:val="Kop3Char"/>
        </w:rPr>
        <w:t xml:space="preserve"> </w:t>
      </w:r>
    </w:p>
    <w:p w:rsidR="0069512E" w:rsidRDefault="0069512E" w:rsidP="0069512E">
      <w:pPr>
        <w:pStyle w:val="Geenafstand"/>
        <w:ind w:left="720"/>
      </w:pPr>
      <w:r>
        <w:t xml:space="preserve">Charnières en acier inoxydable, munies en finition RC2 de 3 griffes anti dégondage si la hauteur d'ouvrant est &gt; 2300 mm, ou de 2 griffes si la largeur d’ouvrant est &gt; 1250 mm.</w:t>
      </w:r>
    </w:p>
    <w:p w:rsidR="00B361FB" w:rsidRDefault="0069512E" w:rsidP="0069512E">
      <w:pPr>
        <w:pStyle w:val="Geenafstand"/>
        <w:ind w:left="720"/>
        <w:rPr>
          <w:rStyle w:val="Kop3Char"/>
          <w:bCs w:val="0"/>
          <w:color w:val="auto"/>
          <w:rFonts w:ascii="Calibri" w:eastAsia="Calibri" w:hAnsi="Calibri" w:cs="Times New Roman"/>
        </w:rPr>
      </w:pPr>
      <w:r>
        <w:t xml:space="preserve">Autorise un angle d’ouverture jusqu’à 180°</w:t>
      </w:r>
      <w:r>
        <w:rPr>
          <w:rStyle w:val="Kop3Char"/>
          <w:bCs w:val="0"/>
          <w:color w:val="auto"/>
          <w:rFonts w:ascii="Calibri" w:hAnsi="Calibri"/>
        </w:rPr>
        <w:t xml:space="preserve">.</w:t>
      </w:r>
    </w:p>
    <w:p w:rsidR="0069512E" w:rsidRPr="0069512E" w:rsidRDefault="00F96C0F" w:rsidP="0069512E">
      <w:pPr>
        <w:pStyle w:val="Geenafstand"/>
        <w:numPr>
          <w:ilvl w:val="0"/>
          <w:numId w:val="24"/>
        </w:numPr>
        <w:rPr>
          <w:rStyle w:val="Kop3Char"/>
          <w:bCs w:val="0"/>
          <w:color w:val="auto"/>
          <w:rFonts w:ascii="Calibri" w:eastAsia="Calibri" w:hAnsi="Calibri" w:cs="Times New Roman"/>
        </w:rPr>
      </w:pPr>
      <w:r>
        <w:rPr>
          <w:rStyle w:val="Kop3Char"/>
        </w:rPr>
        <w:t xml:space="preserve">Câble de traction :</w:t>
      </w:r>
      <w:r>
        <w:rPr>
          <w:rStyle w:val="Kop3Char"/>
        </w:rPr>
        <w:t xml:space="preserve"> </w:t>
      </w:r>
    </w:p>
    <w:p w:rsidR="0069512E" w:rsidRPr="00B361FB" w:rsidRDefault="00F96C0F" w:rsidP="0069512E">
      <w:pPr>
        <w:pStyle w:val="Geenafstand"/>
        <w:ind w:left="720"/>
        <w:rPr>
          <w:rStyle w:val="Kop3Char"/>
          <w:bCs w:val="0"/>
          <w:color w:val="auto"/>
          <w:rFonts w:ascii="Calibri" w:eastAsia="Calibri" w:hAnsi="Calibri" w:cs="Times New Roman"/>
        </w:rPr>
      </w:pPr>
      <w:r>
        <w:t xml:space="preserve">Câble de traction diagonal en acier inoxydable sur la face intérieure de la porte dès la nécessité de 3 charnières</w:t>
      </w:r>
      <w:r>
        <w:rPr>
          <w:rStyle w:val="Kop3Char"/>
          <w:bCs w:val="0"/>
          <w:color w:val="auto"/>
          <w:rFonts w:ascii="Calibri" w:hAnsi="Calibri"/>
        </w:rPr>
        <w:t xml:space="preserve">.</w:t>
      </w:r>
    </w:p>
    <w:p w:rsidR="00587B67" w:rsidRDefault="00B361FB" w:rsidP="00AF4FEE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Hauteur de serrure (HS) :</w:t>
      </w:r>
      <w:r>
        <w:t xml:space="preserve"> </w:t>
      </w:r>
      <w:r>
        <w:t xml:space="preserve">Hauteur standard de 1064 mm, ajustable par pas de lame.</w:t>
      </w:r>
    </w:p>
    <w:p w:rsidR="00587B67" w:rsidRDefault="00E47446" w:rsidP="00587B6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Serrure :</w:t>
      </w:r>
      <w:r>
        <w:t xml:space="preserve"> </w:t>
      </w:r>
    </w:p>
    <w:p w:rsidR="00E47446" w:rsidRDefault="00AF4FEE" w:rsidP="00E47446">
      <w:pPr>
        <w:pStyle w:val="Geenafstand"/>
        <w:numPr>
          <w:ilvl w:val="1"/>
          <w:numId w:val="24"/>
        </w:numPr>
      </w:pPr>
      <w:r>
        <w:t xml:space="preserve">Cylindre (avec 3 clés).</w:t>
      </w:r>
    </w:p>
    <w:p w:rsidR="00E47446" w:rsidRDefault="00AF4FEE" w:rsidP="0043799E">
      <w:pPr>
        <w:pStyle w:val="Geenafstand"/>
        <w:numPr>
          <w:ilvl w:val="1"/>
          <w:numId w:val="24"/>
        </w:numPr>
      </w:pPr>
      <w:r>
        <w:t xml:space="preserve">Verrouillage multipoints dans le cas de ports d'une hauteur supérieure à 2,3 m et/ou de finition anti-effraction (RC2).</w:t>
      </w:r>
    </w:p>
    <w:p w:rsidR="0043799E" w:rsidRDefault="0043799E" w:rsidP="0043799E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Fixation du châssis dormant :</w:t>
      </w:r>
    </w:p>
    <w:p w:rsidR="0043799E" w:rsidRDefault="0043799E" w:rsidP="0043799E">
      <w:pPr>
        <w:pStyle w:val="Geenafstand"/>
        <w:numPr>
          <w:ilvl w:val="1"/>
          <w:numId w:val="24"/>
        </w:numPr>
      </w:pPr>
      <w:r>
        <w:t xml:space="preserve">Goupilles extérieures.</w:t>
      </w:r>
    </w:p>
    <w:p w:rsidR="0043799E" w:rsidRDefault="0043799E" w:rsidP="0043799E">
      <w:pPr>
        <w:pStyle w:val="Geenafstand"/>
        <w:numPr>
          <w:ilvl w:val="1"/>
          <w:numId w:val="24"/>
        </w:numPr>
      </w:pPr>
      <w:r>
        <w:t xml:space="preserve">Goupilles intérieures.</w:t>
      </w:r>
    </w:p>
    <w:p w:rsidR="0043799E" w:rsidRPr="0043799E" w:rsidRDefault="0043799E" w:rsidP="0043799E">
      <w:pPr>
        <w:pStyle w:val="Geenafstand"/>
        <w:numPr>
          <w:ilvl w:val="1"/>
          <w:numId w:val="24"/>
        </w:numPr>
        <w:rPr>
          <w:rStyle w:val="Kop3Char"/>
          <w:bCs w:val="0"/>
          <w:color w:val="auto"/>
          <w:rFonts w:ascii="Calibri" w:eastAsia="Calibri" w:hAnsi="Calibri" w:cs="Times New Roman"/>
        </w:rPr>
      </w:pPr>
      <w:r>
        <w:t xml:space="preserve">Raccords d’angle.</w:t>
      </w:r>
    </w:p>
    <w:p w:rsidR="00D13597" w:rsidRPr="005B031D" w:rsidRDefault="00D13597" w:rsidP="00D13597">
      <w:pPr>
        <w:pStyle w:val="Geenafstand"/>
        <w:numPr>
          <w:ilvl w:val="0"/>
          <w:numId w:val="24"/>
        </w:numPr>
        <w:rPr>
          <w:rStyle w:val="Kop3Char"/>
          <w:bCs w:val="0"/>
          <w:color w:val="auto"/>
          <w:rFonts w:ascii="Calibri" w:eastAsia="Calibri" w:hAnsi="Calibri" w:cs="Times New Roman"/>
        </w:rPr>
      </w:pPr>
      <w:r>
        <w:rPr>
          <w:rStyle w:val="Kop3Char"/>
        </w:rPr>
        <w:t xml:space="preserve">Accessoires de portes :</w:t>
      </w:r>
    </w:p>
    <w:p w:rsidR="005B031D" w:rsidRPr="005B031D" w:rsidRDefault="005B031D" w:rsidP="005B031D">
      <w:pPr>
        <w:pStyle w:val="Lijstalinea"/>
        <w:autoSpaceDE w:val="0"/>
        <w:autoSpaceDN w:val="0"/>
        <w:adjustRightInd w:val="0"/>
        <w:spacing w:after="0"/>
        <w:ind w:left="714"/>
        <w:contextualSpacing w:val="0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Poignée en forme de L ou ronde à l’intérieur et à l'extérieur pour les portes non anti-effraction.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Combinaisons avec poignée fixe pour portes anti-effraction.</w:t>
      </w:r>
    </w:p>
    <w:p w:rsidR="005B031D" w:rsidRDefault="00D13597" w:rsidP="005B031D">
      <w:pPr>
        <w:pStyle w:val="Geenafstand"/>
        <w:numPr>
          <w:ilvl w:val="0"/>
          <w:numId w:val="24"/>
        </w:numPr>
        <w:contextualSpacing/>
      </w:pPr>
      <w:r>
        <w:rPr>
          <w:rStyle w:val="Kop3Char"/>
        </w:rPr>
        <w:t xml:space="preserve">Surface visuelle libre :</w:t>
      </w:r>
      <w:r>
        <w:t xml:space="preserve"> </w:t>
      </w:r>
    </w:p>
    <w:p w:rsidR="00D13597" w:rsidRDefault="00542A0A" w:rsidP="00542A0A">
      <w:pPr>
        <w:pStyle w:val="Geenafstand"/>
        <w:ind w:left="720"/>
      </w:pPr>
      <w:r>
        <w:t xml:space="preserve">Selon la perforation choisie du DucoGrille Solid 30Z 0% NP (pas de perforations), 60 % par mètre de perforation P1, 86 % par mettre de perforation P2.</w:t>
      </w:r>
    </w:p>
    <w:p w:rsidR="005B031D" w:rsidRDefault="00D13597" w:rsidP="00542A0A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Surface physique libre :</w:t>
      </w:r>
      <w:r>
        <w:t xml:space="preserve"> </w:t>
      </w:r>
    </w:p>
    <w:p w:rsidR="00D13597" w:rsidRDefault="00542A0A" w:rsidP="00542A0A">
      <w:pPr>
        <w:pStyle w:val="Geenafstand"/>
        <w:ind w:left="720"/>
      </w:pPr>
      <w:r>
        <w:t xml:space="preserve">Selon la perforation choisie du DucoGrille Solid 30Z 0% pour la finition NP (pas de perforations), 34% en cas de perforation P1, 48% en cas de perforation P2.</w:t>
      </w:r>
    </w:p>
    <w:p w:rsidR="00D13597" w:rsidRDefault="00D13597" w:rsidP="00D1359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Matériau :</w:t>
      </w:r>
    </w:p>
    <w:p w:rsidR="00D13597" w:rsidRDefault="00D13597" w:rsidP="00D13597">
      <w:pPr>
        <w:pStyle w:val="Geenafstand"/>
        <w:numPr>
          <w:ilvl w:val="1"/>
          <w:numId w:val="24"/>
        </w:numPr>
      </w:pPr>
      <w:r>
        <w:t xml:space="preserve">Aluminium :</w:t>
      </w:r>
      <w:r>
        <w:t xml:space="preserve"> </w:t>
      </w:r>
      <w:r>
        <w:t xml:space="preserve">Al Mg Si 0,5.</w:t>
      </w:r>
    </w:p>
    <w:p w:rsidR="005B031D" w:rsidRDefault="005B031D" w:rsidP="00D13597">
      <w:pPr>
        <w:pStyle w:val="Geenafstand"/>
        <w:numPr>
          <w:ilvl w:val="1"/>
          <w:numId w:val="24"/>
        </w:numPr>
      </w:pPr>
      <w:r>
        <w:t xml:space="preserve">Joint caoutchouc :</w:t>
      </w:r>
      <w:r>
        <w:t xml:space="preserve"> </w:t>
      </w:r>
      <w:r>
        <w:t xml:space="preserve">ETP.</w:t>
      </w:r>
    </w:p>
    <w:p w:rsidR="005B031D" w:rsidRDefault="005B031D" w:rsidP="005B031D">
      <w:pPr>
        <w:pStyle w:val="Geenafstand"/>
        <w:rPr>
          <w:lang w:eastAsia="nl-NL"/>
        </w:rPr>
      </w:pPr>
    </w:p>
    <w:p w:rsidR="005B031D" w:rsidRPr="0088221D" w:rsidRDefault="005B031D" w:rsidP="005B031D">
      <w:pPr>
        <w:pStyle w:val="Kop2"/>
      </w:pPr>
      <w:r>
        <w:t xml:space="preserve">Options :</w:t>
      </w:r>
    </w:p>
    <w:p w:rsidR="005B031D" w:rsidRPr="007244D2" w:rsidRDefault="005B031D" w:rsidP="005B031D">
      <w:pPr>
        <w:pStyle w:val="Geenafstand"/>
        <w:numPr>
          <w:ilvl w:val="0"/>
          <w:numId w:val="16"/>
        </w:numPr>
      </w:pPr>
      <w:r>
        <w:t xml:space="preserve">Moustiquaires en acier inoxydable :</w:t>
      </w:r>
      <w:r>
        <w:t xml:space="preserve"> </w:t>
      </w:r>
      <w:r>
        <w:t xml:space="preserve">2,3 x 2,3 mm contre les insectes, 6 x 6 mm, 10 x 10 mm ou 20 x 20 mm contre les nuisibles.</w:t>
      </w:r>
    </w:p>
    <w:p w:rsidR="005B031D" w:rsidRDefault="005B031D" w:rsidP="005B031D">
      <w:pPr>
        <w:pStyle w:val="Geenafstand"/>
        <w:numPr>
          <w:ilvl w:val="0"/>
          <w:numId w:val="16"/>
        </w:numPr>
      </w:pPr>
      <w:r>
        <w:t xml:space="preserve">Verrouillage multipoints pour les hauteurs de dormant &lt; 2300 mm pour les finitions non RC2.</w:t>
      </w:r>
    </w:p>
    <w:p w:rsidR="005B031D" w:rsidRDefault="005B031D" w:rsidP="005B031D">
      <w:pPr>
        <w:pStyle w:val="Geenafstand"/>
        <w:numPr>
          <w:ilvl w:val="0"/>
          <w:numId w:val="16"/>
        </w:numPr>
      </w:pPr>
      <w:r>
        <w:t xml:space="preserve">Ferme-porte.</w:t>
      </w:r>
    </w:p>
    <w:p w:rsidR="005B031D" w:rsidRDefault="005B031D" w:rsidP="005B031D">
      <w:pPr>
        <w:pStyle w:val="Geenafstand"/>
        <w:numPr>
          <w:ilvl w:val="0"/>
          <w:numId w:val="16"/>
        </w:numPr>
      </w:pPr>
      <w:r>
        <w:t xml:space="preserve">Butoir de porte.</w:t>
      </w:r>
    </w:p>
    <w:p w:rsidR="00FC032B" w:rsidRPr="0088221D" w:rsidRDefault="00FC032B" w:rsidP="00FC032B">
      <w:pPr>
        <w:pStyle w:val="Geenafstand"/>
        <w:rPr>
          <w:lang w:eastAsia="nl-NL"/>
        </w:rPr>
      </w:pPr>
    </w:p>
    <w:p w:rsidR="003E502D" w:rsidRPr="0088221D" w:rsidRDefault="003E502D" w:rsidP="00315892">
      <w:pPr>
        <w:pStyle w:val="Kop2"/>
      </w:pPr>
      <w:r>
        <w:t xml:space="preserve">Traitement de surface :</w:t>
      </w:r>
    </w:p>
    <w:p w:rsidR="003E502D" w:rsidRPr="007244D2" w:rsidRDefault="005B031D" w:rsidP="003E502D">
      <w:pPr>
        <w:pStyle w:val="Geenafstand"/>
        <w:numPr>
          <w:ilvl w:val="0"/>
          <w:numId w:val="16"/>
        </w:numPr>
      </w:pPr>
      <w:r>
        <w:t xml:space="preserve">Anodisation certifiée QUALANOD.</w:t>
      </w:r>
    </w:p>
    <w:p w:rsidR="003E502D" w:rsidRDefault="00D13597" w:rsidP="003E502D">
      <w:pPr>
        <w:pStyle w:val="Geenafstand"/>
        <w:numPr>
          <w:ilvl w:val="0"/>
          <w:numId w:val="16"/>
        </w:numPr>
      </w:pPr>
      <w:r>
        <w:t xml:space="preserve">Polyester peint par poudrage certifié QUALICOAT.</w:t>
      </w:r>
    </w:p>
    <w:p w:rsidR="003E502D" w:rsidRPr="007244D2" w:rsidRDefault="003E502D" w:rsidP="003E502D">
      <w:pPr>
        <w:pStyle w:val="Geenafstand"/>
      </w:pPr>
    </w:p>
    <w:p w:rsidR="003E502D" w:rsidRPr="007244D2" w:rsidRDefault="003E502D" w:rsidP="00315892">
      <w:pPr>
        <w:pStyle w:val="Kop2"/>
      </w:pPr>
      <w:r>
        <w:t xml:space="preserve">Caractéristiques fonctionnelles :</w:t>
      </w:r>
    </w:p>
    <w:p w:rsidR="003E502D" w:rsidRDefault="003E502D" w:rsidP="00315892">
      <w:pPr>
        <w:pStyle w:val="Kop3"/>
        <w:numPr>
          <w:ilvl w:val="0"/>
          <w:numId w:val="17"/>
        </w:numPr>
      </w:pPr>
      <w:r>
        <w:t xml:space="preserve">Débit :</w:t>
      </w:r>
    </w:p>
    <w:tbl>
      <w:tblPr>
        <w:tblStyle w:val="Tabelraster"/>
        <w:tblW w:w="7070" w:type="dxa"/>
        <w:tblInd w:w="-601" w:type="dxa"/>
        <w:tblLook w:val="04A0"/>
      </w:tblPr>
      <w:tblGrid>
        <w:gridCol w:w="1558"/>
        <w:gridCol w:w="1854"/>
        <w:gridCol w:w="1804"/>
        <w:gridCol w:w="1854"/>
      </w:tblGrid>
      <w:tr w:rsidR="0076654E" w:rsidTr="00921520">
        <w:tc>
          <w:tcPr>
            <w:tcW w:w="1558" w:type="dxa"/>
            <w:shd w:val="clear" w:color="auto" w:fill="43B02A"/>
            <w:vAlign w:val="center"/>
          </w:tcPr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  <w:lang w:eastAsia="nl-NL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DucoGrille Solid</w:t>
            </w:r>
            <w:r>
              <w:rPr>
                <w:b/>
                <w:color w:val="FFFFFF" w:themeColor="background1"/>
              </w:rPr>
              <w:t xml:space="preserve"> </w:t>
            </w:r>
          </w:p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DucoGrille Solid</w:t>
            </w:r>
          </w:p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30Z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DucoGrille Solid</w:t>
            </w:r>
            <w:r>
              <w:rPr>
                <w:b/>
                <w:color w:val="FFFFFF" w:themeColor="background1"/>
              </w:rPr>
              <w:t xml:space="preserve"> </w:t>
            </w:r>
          </w:p>
          <w:p w:rsidR="0076654E" w:rsidRPr="004F4887" w:rsidRDefault="0076654E" w:rsidP="00921520">
            <w:pPr>
              <w:pStyle w:val="Geenafstand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30Z NP</w:t>
            </w:r>
          </w:p>
        </w:tc>
      </w:tr>
      <w:tr w:rsidR="0076654E" w:rsidTr="00921520">
        <w:tc>
          <w:tcPr>
            <w:tcW w:w="1558" w:type="dxa"/>
            <w:shd w:val="clear" w:color="auto" w:fill="43B02A"/>
          </w:tcPr>
          <w:p w:rsidR="0076654E" w:rsidRPr="004F4887" w:rsidRDefault="0076654E" w:rsidP="00921520">
            <w:pPr>
              <w:pStyle w:val="Geenafstan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Facteur K - aspiration</w:t>
            </w:r>
          </w:p>
        </w:tc>
        <w:tc>
          <w:tcPr>
            <w:tcW w:w="1854" w:type="dxa"/>
            <w:vAlign w:val="center"/>
          </w:tcPr>
          <w:p w:rsidR="0076654E" w:rsidRDefault="0076654E" w:rsidP="0076654E">
            <w:pPr>
              <w:pStyle w:val="Geenafstand"/>
              <w:jc w:val="center"/>
            </w:pPr>
            <w:r>
              <w:t xml:space="preserve">17,01</w:t>
            </w:r>
          </w:p>
        </w:tc>
        <w:tc>
          <w:tcPr>
            <w:tcW w:w="1804" w:type="dxa"/>
            <w:vAlign w:val="center"/>
          </w:tcPr>
          <w:p w:rsidR="0076654E" w:rsidRDefault="0076654E" w:rsidP="0076654E">
            <w:pPr>
              <w:pStyle w:val="Geenafstand"/>
              <w:jc w:val="center"/>
            </w:pPr>
            <w:r>
              <w:t xml:space="preserve">12,38</w:t>
            </w:r>
          </w:p>
        </w:tc>
        <w:tc>
          <w:tcPr>
            <w:tcW w:w="1854" w:type="dx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lang w:eastAsia="nl-NL"/>
              </w:rPr>
            </w:pPr>
          </w:p>
        </w:tc>
      </w:tr>
      <w:tr w:rsidR="0076654E" w:rsidTr="00921520">
        <w:tc>
          <w:tcPr>
            <w:tcW w:w="1558" w:type="dxa"/>
            <w:shd w:val="clear" w:color="auto" w:fill="43B02A"/>
          </w:tcPr>
          <w:p w:rsidR="0076654E" w:rsidRPr="004F4887" w:rsidRDefault="0076654E" w:rsidP="00921520">
            <w:pPr>
              <w:pStyle w:val="Geenafstan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Facteur K - extraction</w:t>
            </w:r>
          </w:p>
        </w:tc>
        <w:tc>
          <w:tcPr>
            <w:tcW w:w="1854" w:type="dxa"/>
            <w:vAlign w:val="center"/>
          </w:tcPr>
          <w:p w:rsidR="0076654E" w:rsidRDefault="0076654E" w:rsidP="00921520">
            <w:pPr>
              <w:pStyle w:val="Geenafstand"/>
              <w:jc w:val="center"/>
            </w:pPr>
            <w:r>
              <w:t xml:space="preserve">18,30</w:t>
            </w:r>
          </w:p>
        </w:tc>
        <w:tc>
          <w:tcPr>
            <w:tcW w:w="1804" w:type="dxa"/>
            <w:vAlign w:val="center"/>
          </w:tcPr>
          <w:p w:rsidR="0076654E" w:rsidRDefault="0076654E" w:rsidP="0076654E">
            <w:pPr>
              <w:pStyle w:val="Geenafstand"/>
              <w:jc w:val="center"/>
            </w:pPr>
            <w:r>
              <w:t xml:space="preserve">12,73</w:t>
            </w:r>
          </w:p>
        </w:tc>
        <w:tc>
          <w:tcPr>
            <w:tcW w:w="1854" w:type="dxa"/>
            <w:vAlign w:val="center"/>
          </w:tcPr>
          <w:p w:rsidR="0076654E" w:rsidRDefault="0076654E" w:rsidP="00921520">
            <w:pPr>
              <w:pStyle w:val="Geenafstand"/>
              <w:jc w:val="center"/>
              <w:rPr>
                <w:lang w:eastAsia="nl-NL"/>
              </w:rPr>
            </w:pPr>
          </w:p>
        </w:tc>
      </w:tr>
    </w:tbl>
    <w:p w:rsidR="003E502D" w:rsidRPr="007244D2" w:rsidRDefault="003E502D" w:rsidP="0076654E">
      <w:pPr>
        <w:pStyle w:val="Geenafstand"/>
        <w:rPr>
          <w:rFonts w:cs="Tahoma"/>
        </w:rPr>
      </w:pPr>
    </w:p>
    <w:p w:rsidR="007B4030" w:rsidRPr="00627CEC" w:rsidRDefault="007B4030" w:rsidP="00627CEC">
      <w:pPr>
        <w:spacing w:after="200" w:line="276" w:lineRule="auto"/>
        <w:rPr>
          <w:rFonts w:ascii="Arial" w:eastAsiaTheme="majorEastAsia" w:hAnsi="Arial" w:cstheme="majorBidi"/>
          <w:bCs/>
          <w:color w:val="43B02A"/>
          <w:sz w:val="22"/>
          <w:szCs w:val="22"/>
          <w:lang w:val="nl-BE" w:eastAsia="en-US"/>
        </w:rPr>
      </w:pPr>
    </w:p>
    <w:sectPr w:rsidR="007B4030" w:rsidRPr="00627CEC" w:rsidSect="00D46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15" w:rsidRDefault="00811F15" w:rsidP="00584936">
      <w:r>
        <w:separator/>
      </w:r>
    </w:p>
  </w:endnote>
  <w:endnote w:type="continuationSeparator" w:id="0">
    <w:p w:rsidR="00811F15" w:rsidRDefault="00811F15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811F1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811F1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811F1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15" w:rsidRDefault="00811F15" w:rsidP="00584936">
      <w:r>
        <w:separator/>
      </w:r>
    </w:p>
  </w:footnote>
  <w:footnote w:type="continuationSeparator" w:id="0">
    <w:p w:rsidR="00811F15" w:rsidRDefault="00811F15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BB3F67">
    <w:pPr>
      <w:pStyle w:val="Ko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BB3F67">
    <w:pPr>
      <w:pStyle w:val="Ko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5" w:rsidRDefault="00BB3F67">
    <w:pPr>
      <w:pStyle w:val="Ko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93550D"/>
    <w:multiLevelType w:val="hybridMultilevel"/>
    <w:tmpl w:val="C1D2511A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25"/>
  </w:num>
  <w:num w:numId="15">
    <w:abstractNumId w:val="12"/>
  </w:num>
  <w:num w:numId="16">
    <w:abstractNumId w:val="24"/>
  </w:num>
  <w:num w:numId="17">
    <w:abstractNumId w:val="18"/>
  </w:num>
  <w:num w:numId="18">
    <w:abstractNumId w:val="23"/>
  </w:num>
  <w:num w:numId="19">
    <w:abstractNumId w:val="13"/>
  </w:num>
  <w:num w:numId="20">
    <w:abstractNumId w:val="20"/>
  </w:num>
  <w:num w:numId="21">
    <w:abstractNumId w:val="15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1D41"/>
    <w:rsid w:val="00013FD5"/>
    <w:rsid w:val="00052623"/>
    <w:rsid w:val="00063A0B"/>
    <w:rsid w:val="000974F5"/>
    <w:rsid w:val="000A4893"/>
    <w:rsid w:val="000D4094"/>
    <w:rsid w:val="000E3EBF"/>
    <w:rsid w:val="001470E4"/>
    <w:rsid w:val="00153EEE"/>
    <w:rsid w:val="001C548A"/>
    <w:rsid w:val="002047D0"/>
    <w:rsid w:val="00206F65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D5533"/>
    <w:rsid w:val="003E502D"/>
    <w:rsid w:val="00425A86"/>
    <w:rsid w:val="0043799E"/>
    <w:rsid w:val="004772FD"/>
    <w:rsid w:val="00485348"/>
    <w:rsid w:val="004929D2"/>
    <w:rsid w:val="004A6709"/>
    <w:rsid w:val="004B10FD"/>
    <w:rsid w:val="004B579A"/>
    <w:rsid w:val="004F5EAA"/>
    <w:rsid w:val="00515344"/>
    <w:rsid w:val="00522424"/>
    <w:rsid w:val="005237CD"/>
    <w:rsid w:val="00542A0A"/>
    <w:rsid w:val="00584936"/>
    <w:rsid w:val="00587B67"/>
    <w:rsid w:val="00587E7A"/>
    <w:rsid w:val="005A1F6F"/>
    <w:rsid w:val="005B031D"/>
    <w:rsid w:val="005F05CA"/>
    <w:rsid w:val="0061302D"/>
    <w:rsid w:val="00627CEC"/>
    <w:rsid w:val="006343EE"/>
    <w:rsid w:val="00671AA8"/>
    <w:rsid w:val="0069512E"/>
    <w:rsid w:val="006B03E9"/>
    <w:rsid w:val="006C3D0E"/>
    <w:rsid w:val="006F3CC4"/>
    <w:rsid w:val="007244D2"/>
    <w:rsid w:val="00737673"/>
    <w:rsid w:val="0076654E"/>
    <w:rsid w:val="00772E98"/>
    <w:rsid w:val="00787799"/>
    <w:rsid w:val="007A06F7"/>
    <w:rsid w:val="007B4030"/>
    <w:rsid w:val="007D5206"/>
    <w:rsid w:val="00811F15"/>
    <w:rsid w:val="00816D7F"/>
    <w:rsid w:val="008172FA"/>
    <w:rsid w:val="0082380F"/>
    <w:rsid w:val="008D1CFA"/>
    <w:rsid w:val="008D6B11"/>
    <w:rsid w:val="008E3C3F"/>
    <w:rsid w:val="0092495C"/>
    <w:rsid w:val="009713F5"/>
    <w:rsid w:val="009738D3"/>
    <w:rsid w:val="009A17EA"/>
    <w:rsid w:val="00A231A8"/>
    <w:rsid w:val="00A62FAD"/>
    <w:rsid w:val="00AD277C"/>
    <w:rsid w:val="00AF4FEE"/>
    <w:rsid w:val="00B10DC4"/>
    <w:rsid w:val="00B14BA4"/>
    <w:rsid w:val="00B20205"/>
    <w:rsid w:val="00B21D6F"/>
    <w:rsid w:val="00B33D5D"/>
    <w:rsid w:val="00B361FB"/>
    <w:rsid w:val="00B46F54"/>
    <w:rsid w:val="00B53656"/>
    <w:rsid w:val="00B536F1"/>
    <w:rsid w:val="00B75590"/>
    <w:rsid w:val="00BB3F67"/>
    <w:rsid w:val="00BC2A15"/>
    <w:rsid w:val="00BF0CC0"/>
    <w:rsid w:val="00C11DFF"/>
    <w:rsid w:val="00C91A6C"/>
    <w:rsid w:val="00CB5A3D"/>
    <w:rsid w:val="00D0178E"/>
    <w:rsid w:val="00D12140"/>
    <w:rsid w:val="00D12D59"/>
    <w:rsid w:val="00D13597"/>
    <w:rsid w:val="00D34B9C"/>
    <w:rsid w:val="00D46504"/>
    <w:rsid w:val="00DA2FC7"/>
    <w:rsid w:val="00DA7063"/>
    <w:rsid w:val="00DC48A8"/>
    <w:rsid w:val="00E47446"/>
    <w:rsid w:val="00E61766"/>
    <w:rsid w:val="00E623A1"/>
    <w:rsid w:val="00ED2D41"/>
    <w:rsid w:val="00F01670"/>
    <w:rsid w:val="00F02894"/>
    <w:rsid w:val="00F12C0E"/>
    <w:rsid w:val="00F61016"/>
    <w:rsid w:val="00F96C0F"/>
    <w:rsid w:val="00FA4C84"/>
    <w:rsid w:val="00FC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fr-BE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fr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fr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fr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fr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fr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fr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fr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fr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fr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fr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fr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fr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fr-BE"/>
    </w:rPr>
  </w:style>
  <w:style w:type="table" w:styleId="Tabelraster">
    <w:name w:val="Table Grid"/>
    <w:basedOn w:val="Standaardtabel"/>
    <w:uiPriority w:val="59"/>
    <w:rsid w:val="0076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582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35</cp:revision>
  <cp:lastPrinted>2016-03-07T09:51:00Z</cp:lastPrinted>
  <dcterms:created xsi:type="dcterms:W3CDTF">2016-10-17T06:37:00Z</dcterms:created>
  <dcterms:modified xsi:type="dcterms:W3CDTF">2016-12-07T08:32:00Z</dcterms:modified>
</cp:coreProperties>
</file>