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1D24" w14:textId="66354D60" w:rsidR="00E5118A" w:rsidRPr="00B7437B" w:rsidRDefault="00000000">
      <w:pPr>
        <w:pStyle w:val="Kop1"/>
        <w:rPr>
          <w:lang w:val="fr-FR"/>
        </w:rPr>
      </w:pPr>
      <w:r w:rsidRPr="00B7437B">
        <w:rPr>
          <w:lang w:val="fr-FR"/>
        </w:rPr>
        <w:t>Cahier des charges - DucoBox Energy Comfort Plus D450</w:t>
      </w:r>
    </w:p>
    <w:p w14:paraId="4D9740D3" w14:textId="77777777" w:rsidR="00E5118A" w:rsidRPr="00B7437B" w:rsidRDefault="00E5118A">
      <w:pPr>
        <w:rPr>
          <w:lang w:val="fr-FR"/>
        </w:rPr>
      </w:pPr>
    </w:p>
    <w:p w14:paraId="2233736D" w14:textId="10F1043F" w:rsidR="00E5118A" w:rsidRPr="00B7437B" w:rsidRDefault="00000000">
      <w:pPr>
        <w:pStyle w:val="Kop2"/>
        <w:rPr>
          <w:lang w:val="fr-FR"/>
        </w:rPr>
      </w:pPr>
      <w:r w:rsidRPr="00B7437B">
        <w:rPr>
          <w:lang w:val="fr-FR"/>
        </w:rPr>
        <w:t>Description du produit</w:t>
      </w:r>
    </w:p>
    <w:p w14:paraId="722EB61F" w14:textId="77777777" w:rsidR="00B7437B" w:rsidRPr="00B7437B" w:rsidRDefault="00B7437B">
      <w:pPr>
        <w:spacing w:after="0" w:line="240" w:lineRule="auto"/>
        <w:ind w:left="357"/>
        <w:rPr>
          <w:lang w:val="fr-FR"/>
        </w:rPr>
      </w:pPr>
    </w:p>
    <w:p w14:paraId="49BA4AC5" w14:textId="6D0EF736" w:rsidR="00E5118A" w:rsidRPr="00B7437B" w:rsidRDefault="00000000">
      <w:pPr>
        <w:spacing w:after="0" w:line="240" w:lineRule="auto"/>
        <w:ind w:left="357"/>
        <w:rPr>
          <w:lang w:val="fr-FR"/>
        </w:rPr>
      </w:pPr>
      <w:r w:rsidRPr="00B7437B">
        <w:rPr>
          <w:lang w:val="fr-FR"/>
        </w:rPr>
        <w:t>La DucoBox Energy Comfort Plus D450 est une VMC double flux avec récupération de chaleur. L'échange gauche/droite se fait à 100 % par logiciel grâce au principe breveté du double bypass.</w:t>
      </w:r>
    </w:p>
    <w:p w14:paraId="63A6B9CA" w14:textId="77777777" w:rsidR="00E5118A" w:rsidRPr="00B7437B" w:rsidRDefault="00E5118A">
      <w:pPr>
        <w:spacing w:after="0" w:line="240" w:lineRule="auto"/>
        <w:ind w:left="357"/>
        <w:rPr>
          <w:lang w:val="fr-FR"/>
        </w:rPr>
      </w:pPr>
    </w:p>
    <w:p w14:paraId="6AE67DFA" w14:textId="15B47D53" w:rsidR="00E5118A" w:rsidRPr="00B7437B" w:rsidRDefault="00000000">
      <w:pPr>
        <w:spacing w:after="0" w:line="240" w:lineRule="auto"/>
        <w:ind w:left="357"/>
        <w:rPr>
          <w:lang w:val="fr-FR"/>
        </w:rPr>
      </w:pPr>
      <w:r w:rsidRPr="00B7437B">
        <w:rPr>
          <w:lang w:val="fr-FR"/>
        </w:rPr>
        <w:t>Le contrôle de la demande optionnel de l'appareil permet un fonctionnement intelligent et économe en énergie. Les filtres de distribution d'air dynamiques, ainsi que la modulation en fonction de l'humidité et du CO</w:t>
      </w:r>
      <w:r w:rsidRPr="00B7437B">
        <w:rPr>
          <w:vertAlign w:val="subscript"/>
          <w:lang w:val="fr-FR"/>
        </w:rPr>
        <w:t>2</w:t>
      </w:r>
      <w:r w:rsidRPr="00B7437B">
        <w:rPr>
          <w:lang w:val="fr-FR"/>
        </w:rPr>
        <w:t>, assurent un rendement exceptionnel dans cet appareil compact.</w:t>
      </w:r>
    </w:p>
    <w:p w14:paraId="3FEF112D" w14:textId="77777777" w:rsidR="00E5118A" w:rsidRPr="00B7437B" w:rsidRDefault="00E5118A">
      <w:pPr>
        <w:spacing w:after="0" w:line="240" w:lineRule="auto"/>
        <w:ind w:left="357"/>
        <w:rPr>
          <w:lang w:val="fr-FR"/>
        </w:rPr>
      </w:pPr>
    </w:p>
    <w:p w14:paraId="41EF3BE7" w14:textId="33B269D6" w:rsidR="00E5118A" w:rsidRPr="00B7437B" w:rsidRDefault="00000000">
      <w:pPr>
        <w:spacing w:after="0" w:line="240" w:lineRule="auto"/>
        <w:ind w:left="357"/>
        <w:rPr>
          <w:lang w:val="fr-FR"/>
        </w:rPr>
      </w:pPr>
      <w:r w:rsidRPr="00B7437B">
        <w:rPr>
          <w:lang w:val="fr-FR"/>
        </w:rPr>
        <w:t>Les clapets 2 zones compacts et rapides à installer offrent le résultat le plus économe en énergie que l'on puisse obtenir avec une VMC double flux. De plus, la commande par zone et le caisson entièrement métallique réduisent considérablement les nuisances sonores.</w:t>
      </w:r>
    </w:p>
    <w:p w14:paraId="6DDB64A4" w14:textId="77777777" w:rsidR="00E5118A" w:rsidRPr="00B7437B" w:rsidRDefault="00E5118A">
      <w:pPr>
        <w:spacing w:after="0" w:line="240" w:lineRule="auto"/>
        <w:ind w:left="357"/>
        <w:rPr>
          <w:lang w:val="fr-FR"/>
        </w:rPr>
      </w:pPr>
    </w:p>
    <w:p w14:paraId="743E8EAE" w14:textId="56AF132A" w:rsidR="00E5118A" w:rsidRDefault="00000000">
      <w:pPr>
        <w:pStyle w:val="Kop2"/>
      </w:pPr>
      <w:r>
        <w:t>Équipement de l'unité</w:t>
      </w:r>
    </w:p>
    <w:p w14:paraId="7792B1B4" w14:textId="77777777" w:rsidR="00B7437B" w:rsidRPr="00B7437B" w:rsidRDefault="00B7437B" w:rsidP="00B7437B">
      <w:pPr>
        <w:spacing w:after="0" w:line="240" w:lineRule="auto"/>
        <w:ind w:left="357"/>
        <w:rPr>
          <w:lang w:val="fr-FR"/>
        </w:rPr>
      </w:pPr>
    </w:p>
    <w:p w14:paraId="1AE8ACBD" w14:textId="0B5E7304" w:rsidR="00E5118A" w:rsidRPr="00B7437B" w:rsidRDefault="00000000">
      <w:pPr>
        <w:pStyle w:val="Lijstalinea"/>
        <w:numPr>
          <w:ilvl w:val="0"/>
          <w:numId w:val="2"/>
        </w:numPr>
        <w:rPr>
          <w:lang w:val="fr-FR"/>
        </w:rPr>
      </w:pPr>
      <w:r w:rsidRPr="00B7437B">
        <w:rPr>
          <w:lang w:val="fr-FR"/>
        </w:rPr>
        <w:t>Le caisson est entièrement constitué de tôle d'acier revêtue</w:t>
      </w:r>
    </w:p>
    <w:p w14:paraId="62250C3D" w14:textId="66A67523" w:rsidR="00E5118A" w:rsidRPr="00B7437B" w:rsidRDefault="00000000">
      <w:pPr>
        <w:pStyle w:val="Lijstalinea"/>
        <w:numPr>
          <w:ilvl w:val="0"/>
          <w:numId w:val="2"/>
        </w:numPr>
        <w:rPr>
          <w:lang w:val="fr-FR"/>
        </w:rPr>
      </w:pPr>
      <w:r w:rsidRPr="00B7437B">
        <w:rPr>
          <w:lang w:val="fr-FR"/>
        </w:rPr>
        <w:t>Échange gauche/droite basé sur un logiciel</w:t>
      </w:r>
    </w:p>
    <w:p w14:paraId="3098E3CF" w14:textId="698B2989" w:rsidR="00E5118A" w:rsidRDefault="00000000">
      <w:pPr>
        <w:pStyle w:val="Lijstalinea"/>
        <w:numPr>
          <w:ilvl w:val="0"/>
          <w:numId w:val="2"/>
        </w:numPr>
      </w:pPr>
      <w:r>
        <w:t>Double bypass d'été - 100% modulant</w:t>
      </w:r>
    </w:p>
    <w:p w14:paraId="2C7017D3" w14:textId="1119F90D" w:rsidR="00E5118A" w:rsidRPr="00B7437B" w:rsidRDefault="00000000">
      <w:pPr>
        <w:pStyle w:val="Lijstalinea"/>
        <w:numPr>
          <w:ilvl w:val="0"/>
          <w:numId w:val="2"/>
        </w:numPr>
        <w:rPr>
          <w:lang w:val="fr-FR"/>
        </w:rPr>
      </w:pPr>
      <w:r w:rsidRPr="00B7437B">
        <w:rPr>
          <w:lang w:val="fr-FR"/>
        </w:rPr>
        <w:t>Équipé d'un filtre dynamique sur l'entrée d'air, de type Coarse 65% ; possibilité de filtre optionnel de type ISO 16890 ePM1 55%</w:t>
      </w:r>
    </w:p>
    <w:p w14:paraId="7A08EE65" w14:textId="5608603F" w:rsidR="00E5118A" w:rsidRPr="00B7437B" w:rsidRDefault="00000000">
      <w:pPr>
        <w:pStyle w:val="Lijstalinea"/>
        <w:numPr>
          <w:ilvl w:val="0"/>
          <w:numId w:val="2"/>
        </w:numPr>
        <w:rPr>
          <w:lang w:val="fr-FR"/>
        </w:rPr>
      </w:pPr>
      <w:r w:rsidRPr="00B7437B">
        <w:rPr>
          <w:lang w:val="fr-FR"/>
        </w:rPr>
        <w:t>Équipé d'un filtre à débit d'air dynamique sur l'air extrait, de type Coarse 65%</w:t>
      </w:r>
    </w:p>
    <w:p w14:paraId="5669B95E" w14:textId="5F2320FE" w:rsidR="00E5118A" w:rsidRDefault="00000000">
      <w:pPr>
        <w:pStyle w:val="Lijstalinea"/>
        <w:numPr>
          <w:ilvl w:val="0"/>
          <w:numId w:val="2"/>
        </w:numPr>
      </w:pPr>
      <w:r>
        <w:t>Échangeur de chaleur en plastique</w:t>
      </w:r>
    </w:p>
    <w:p w14:paraId="4C14D0C4" w14:textId="0B8264E5" w:rsidR="00E5118A" w:rsidRPr="00B7437B" w:rsidRDefault="00000000">
      <w:pPr>
        <w:pStyle w:val="Lijstalinea"/>
        <w:numPr>
          <w:ilvl w:val="0"/>
          <w:numId w:val="2"/>
        </w:numPr>
        <w:rPr>
          <w:lang w:val="fr-FR"/>
        </w:rPr>
      </w:pPr>
      <w:r w:rsidRPr="00B7437B">
        <w:rPr>
          <w:lang w:val="fr-FR"/>
        </w:rPr>
        <w:t>Protection contre le gel par déséquilibre ou par chauffage externe</w:t>
      </w:r>
      <w:r w:rsidR="00C37BFB">
        <w:rPr>
          <w:lang w:val="fr-FR"/>
        </w:rPr>
        <w:t xml:space="preserve"> optionnel</w:t>
      </w:r>
    </w:p>
    <w:p w14:paraId="52E6AA96" w14:textId="1B9A27EB" w:rsidR="00E5118A" w:rsidRPr="00B7437B" w:rsidRDefault="00000000">
      <w:pPr>
        <w:pStyle w:val="Lijstalinea"/>
        <w:numPr>
          <w:ilvl w:val="0"/>
          <w:numId w:val="2"/>
        </w:numPr>
        <w:rPr>
          <w:lang w:val="fr-FR"/>
        </w:rPr>
      </w:pPr>
      <w:r w:rsidRPr="00B7437B">
        <w:rPr>
          <w:lang w:val="fr-FR"/>
        </w:rPr>
        <w:t>Ventilateur EC avec pales courbées vers l’arrière</w:t>
      </w:r>
    </w:p>
    <w:p w14:paraId="5B2AB02B" w14:textId="768A6226" w:rsidR="00E5118A" w:rsidRDefault="00000000">
      <w:pPr>
        <w:pStyle w:val="Lijstalinea"/>
        <w:numPr>
          <w:ilvl w:val="0"/>
          <w:numId w:val="2"/>
        </w:numPr>
      </w:pPr>
      <w:r>
        <w:t>Contrôle automatique du refroidissement passif</w:t>
      </w:r>
    </w:p>
    <w:p w14:paraId="35E434EE" w14:textId="41B469B7" w:rsidR="00E5118A" w:rsidRPr="00B7437B" w:rsidRDefault="00000000">
      <w:pPr>
        <w:pStyle w:val="Lijstalinea"/>
        <w:numPr>
          <w:ilvl w:val="0"/>
          <w:numId w:val="2"/>
        </w:numPr>
        <w:rPr>
          <w:lang w:val="fr-FR"/>
        </w:rPr>
      </w:pPr>
      <w:r w:rsidRPr="00B7437B">
        <w:rPr>
          <w:lang w:val="fr-FR"/>
        </w:rPr>
        <w:t>Contrôle des débits en flux constant</w:t>
      </w:r>
    </w:p>
    <w:p w14:paraId="7A81029E" w14:textId="04715420" w:rsidR="00E5118A" w:rsidRPr="00B7437B" w:rsidRDefault="00000000">
      <w:pPr>
        <w:pStyle w:val="Lijstalinea"/>
        <w:numPr>
          <w:ilvl w:val="0"/>
          <w:numId w:val="2"/>
        </w:numPr>
        <w:rPr>
          <w:lang w:val="fr-FR"/>
        </w:rPr>
      </w:pPr>
      <w:r w:rsidRPr="00B7437B">
        <w:rPr>
          <w:lang w:val="fr-FR"/>
        </w:rPr>
        <w:t>Calibration indépendent du flux d'entrée et d'extraction d'air</w:t>
      </w:r>
    </w:p>
    <w:p w14:paraId="18AFFDCD" w14:textId="1889A932" w:rsidR="00E5118A" w:rsidRPr="00B7437B" w:rsidRDefault="00000000">
      <w:pPr>
        <w:pStyle w:val="Lijstalinea"/>
        <w:numPr>
          <w:ilvl w:val="0"/>
          <w:numId w:val="2"/>
        </w:numPr>
        <w:rPr>
          <w:lang w:val="fr-FR"/>
        </w:rPr>
      </w:pPr>
      <w:r w:rsidRPr="00B7437B">
        <w:rPr>
          <w:lang w:val="fr-FR"/>
        </w:rPr>
        <w:t>Calibrage automatique sous «pression constante»</w:t>
      </w:r>
    </w:p>
    <w:p w14:paraId="70ADD774" w14:textId="271BCDDC" w:rsidR="00E5118A" w:rsidRPr="00B7437B" w:rsidRDefault="00000000">
      <w:pPr>
        <w:pStyle w:val="Lijstalinea"/>
        <w:numPr>
          <w:ilvl w:val="0"/>
          <w:numId w:val="2"/>
        </w:numPr>
        <w:rPr>
          <w:lang w:val="fr-FR"/>
        </w:rPr>
      </w:pPr>
      <w:r w:rsidRPr="00B7437B">
        <w:rPr>
          <w:lang w:val="fr-FR"/>
        </w:rPr>
        <w:t>Contrôle intégré pour un contrôle à 2 zones</w:t>
      </w:r>
    </w:p>
    <w:p w14:paraId="0C265207" w14:textId="62585D81" w:rsidR="00E5118A" w:rsidRPr="00B7437B" w:rsidRDefault="00000000">
      <w:pPr>
        <w:pStyle w:val="Lijstalinea"/>
        <w:numPr>
          <w:ilvl w:val="0"/>
          <w:numId w:val="2"/>
        </w:numPr>
        <w:rPr>
          <w:lang w:val="fr-FR"/>
        </w:rPr>
      </w:pPr>
      <w:r w:rsidRPr="00B7437B">
        <w:rPr>
          <w:lang w:val="fr-FR"/>
        </w:rPr>
        <w:t>Commande par écran intégré et boutons de commande</w:t>
      </w:r>
    </w:p>
    <w:p w14:paraId="7C4C5210" w14:textId="30FF1B15" w:rsidR="00E5118A" w:rsidRPr="00B7437B" w:rsidRDefault="00000000">
      <w:pPr>
        <w:pStyle w:val="Lijstalinea"/>
        <w:numPr>
          <w:ilvl w:val="0"/>
          <w:numId w:val="2"/>
        </w:numPr>
        <w:rPr>
          <w:lang w:val="fr-FR"/>
        </w:rPr>
      </w:pPr>
      <w:r w:rsidRPr="00B7437B">
        <w:rPr>
          <w:lang w:val="fr-FR"/>
        </w:rPr>
        <w:t>Fonctionnement par commandes à distance et capteurs muraux</w:t>
      </w:r>
      <w:r w:rsidR="00C37BFB">
        <w:rPr>
          <w:lang w:val="fr-FR"/>
        </w:rPr>
        <w:t xml:space="preserve"> optionnels</w:t>
      </w:r>
    </w:p>
    <w:p w14:paraId="038D75AA" w14:textId="77777777" w:rsidR="00E5118A" w:rsidRPr="00B7437B" w:rsidRDefault="00000000">
      <w:pPr>
        <w:pStyle w:val="Lijstalinea"/>
        <w:numPr>
          <w:ilvl w:val="0"/>
          <w:numId w:val="2"/>
        </w:numPr>
        <w:rPr>
          <w:lang w:val="fr-FR"/>
        </w:rPr>
      </w:pPr>
      <w:r w:rsidRPr="00B7437B">
        <w:rPr>
          <w:lang w:val="fr-FR"/>
        </w:rPr>
        <w:t>Configuration de l'unité via un assistant d'installation sur smartphone/tablette</w:t>
      </w:r>
    </w:p>
    <w:p w14:paraId="64E7BCB1" w14:textId="77777777" w:rsidR="00E5118A" w:rsidRPr="00B7437B" w:rsidRDefault="00000000">
      <w:pPr>
        <w:pStyle w:val="Lijstalinea"/>
        <w:numPr>
          <w:ilvl w:val="0"/>
          <w:numId w:val="2"/>
        </w:numPr>
        <w:rPr>
          <w:lang w:val="fr-FR"/>
        </w:rPr>
      </w:pPr>
      <w:r w:rsidRPr="00B7437B">
        <w:rPr>
          <w:lang w:val="fr-FR"/>
        </w:rPr>
        <w:t>Lien possible vers les systèmes de domotique et de gestion du Bâtiment via API REST (localement ou via le cloud) ou Modbus TCP (localement). Les deux sont possibles via Ethernet ou wifi (si Duco Connectivity Board)</w:t>
      </w:r>
    </w:p>
    <w:p w14:paraId="3F7D4615" w14:textId="77777777" w:rsidR="00E5118A" w:rsidRPr="00B7437B" w:rsidRDefault="00E5118A">
      <w:pPr>
        <w:ind w:left="360"/>
        <w:rPr>
          <w:lang w:val="fr-FR"/>
        </w:rPr>
      </w:pPr>
    </w:p>
    <w:p w14:paraId="3135965F" w14:textId="35FCD41B" w:rsidR="00E5118A" w:rsidRPr="00B7437B" w:rsidRDefault="00000000">
      <w:pPr>
        <w:rPr>
          <w:lang w:val="fr-FR"/>
        </w:rPr>
      </w:pPr>
      <w:r w:rsidRPr="00B7437B">
        <w:rPr>
          <w:lang w:val="fr-FR"/>
        </w:rPr>
        <w:br w:type="page"/>
      </w:r>
    </w:p>
    <w:p w14:paraId="3F61E5E7" w14:textId="77777777" w:rsidR="00E5118A" w:rsidRPr="00B7437B" w:rsidRDefault="00E5118A">
      <w:pPr>
        <w:ind w:left="360"/>
        <w:rPr>
          <w:lang w:val="fr-FR"/>
        </w:rPr>
      </w:pPr>
    </w:p>
    <w:p w14:paraId="314186C8" w14:textId="364E30FD" w:rsidR="00E5118A" w:rsidRDefault="00000000">
      <w:pPr>
        <w:pStyle w:val="Kop2"/>
      </w:pPr>
      <w:r>
        <w:t>Caractéristiques</w:t>
      </w:r>
    </w:p>
    <w:p w14:paraId="26451DDC" w14:textId="77777777" w:rsidR="00B7437B" w:rsidRPr="00B7437B" w:rsidRDefault="00B7437B" w:rsidP="00B7437B">
      <w:pPr>
        <w:spacing w:after="0" w:line="240" w:lineRule="auto"/>
        <w:ind w:left="357"/>
        <w:rPr>
          <w:lang w:val="fr-FR"/>
        </w:rPr>
      </w:pPr>
    </w:p>
    <w:tbl>
      <w:tblPr>
        <w:tblStyle w:val="Tabelraster"/>
        <w:tblW w:w="0" w:type="auto"/>
        <w:tblInd w:w="720" w:type="dxa"/>
        <w:tblLook w:val="04A0" w:firstRow="1" w:lastRow="0" w:firstColumn="1" w:lastColumn="0" w:noHBand="0" w:noVBand="1"/>
      </w:tblPr>
      <w:tblGrid>
        <w:gridCol w:w="2961"/>
        <w:gridCol w:w="4678"/>
      </w:tblGrid>
      <w:tr w:rsidR="00E5118A" w14:paraId="75935E5B" w14:textId="73999F56">
        <w:tc>
          <w:tcPr>
            <w:tcW w:w="2961" w:type="dxa"/>
          </w:tcPr>
          <w:p w14:paraId="053FA46B" w14:textId="77777777" w:rsidR="00E5118A" w:rsidRDefault="00E5118A"/>
        </w:tc>
        <w:tc>
          <w:tcPr>
            <w:tcW w:w="4678" w:type="dxa"/>
          </w:tcPr>
          <w:p w14:paraId="67829895" w14:textId="718CE23D" w:rsidR="00E5118A" w:rsidRDefault="00000000">
            <w:pPr>
              <w:jc w:val="center"/>
            </w:pPr>
            <w:r>
              <w:t>D450 Plus</w:t>
            </w:r>
          </w:p>
        </w:tc>
      </w:tr>
      <w:tr w:rsidR="00E5118A" w14:paraId="62B1D99A" w14:textId="77777777">
        <w:tc>
          <w:tcPr>
            <w:tcW w:w="2961" w:type="dxa"/>
          </w:tcPr>
          <w:p w14:paraId="1510F938" w14:textId="0FD7A124" w:rsidR="00E5118A" w:rsidRPr="00B7437B" w:rsidRDefault="00000000">
            <w:pPr>
              <w:rPr>
                <w:lang w:val="fr-FR"/>
              </w:rPr>
            </w:pPr>
            <w:r w:rsidRPr="00B7437B">
              <w:rPr>
                <w:lang w:val="fr-FR"/>
              </w:rPr>
              <w:t>Capacité maximale d'entrée et d'extraction d'air à 200 Pa</w:t>
            </w:r>
          </w:p>
        </w:tc>
        <w:tc>
          <w:tcPr>
            <w:tcW w:w="4678" w:type="dxa"/>
          </w:tcPr>
          <w:p w14:paraId="599AFFEB" w14:textId="7F6BFBC7" w:rsidR="00E5118A" w:rsidRDefault="00000000">
            <w:r>
              <w:t>450 m³/h</w:t>
            </w:r>
          </w:p>
          <w:p w14:paraId="4CAEA30C" w14:textId="75446AD3" w:rsidR="00E5118A" w:rsidRDefault="00E5118A"/>
        </w:tc>
      </w:tr>
      <w:tr w:rsidR="00E5118A" w:rsidRPr="001D00A6" w14:paraId="1B340706" w14:textId="77777777">
        <w:tc>
          <w:tcPr>
            <w:tcW w:w="2961" w:type="dxa"/>
          </w:tcPr>
          <w:p w14:paraId="69BB9340" w14:textId="6BDF3907" w:rsidR="00E5118A" w:rsidRDefault="00000000">
            <w:r>
              <w:t>Label énergétique</w:t>
            </w:r>
          </w:p>
        </w:tc>
        <w:tc>
          <w:tcPr>
            <w:tcW w:w="4678" w:type="dxa"/>
          </w:tcPr>
          <w:p w14:paraId="371AD397" w14:textId="402EFFC5" w:rsidR="00E5118A" w:rsidRPr="00B7437B" w:rsidRDefault="00000000">
            <w:pPr>
              <w:rPr>
                <w:lang w:val="fr-FR"/>
              </w:rPr>
            </w:pPr>
            <w:r w:rsidRPr="00B7437B">
              <w:rPr>
                <w:lang w:val="fr-FR"/>
              </w:rPr>
              <w:t>A (A+ en combinaison avec 2 capteurs)</w:t>
            </w:r>
          </w:p>
        </w:tc>
      </w:tr>
      <w:tr w:rsidR="00E5118A" w14:paraId="64DF3655" w14:textId="77777777">
        <w:tc>
          <w:tcPr>
            <w:tcW w:w="2961" w:type="dxa"/>
          </w:tcPr>
          <w:p w14:paraId="356FE598" w14:textId="09AF39C1" w:rsidR="00E5118A" w:rsidRDefault="00000000">
            <w:r>
              <w:t>Puissance électrique maximale</w:t>
            </w:r>
          </w:p>
        </w:tc>
        <w:tc>
          <w:tcPr>
            <w:tcW w:w="4678" w:type="dxa"/>
          </w:tcPr>
          <w:p w14:paraId="4E26EA66" w14:textId="69E3483A" w:rsidR="00E5118A" w:rsidRDefault="00000000">
            <w:r>
              <w:t xml:space="preserve">2 x </w:t>
            </w:r>
            <w:r w:rsidR="00C77099">
              <w:t>98</w:t>
            </w:r>
            <w:r>
              <w:t xml:space="preserve"> W</w:t>
            </w:r>
          </w:p>
          <w:p w14:paraId="15A1379D" w14:textId="03EA4A09" w:rsidR="00E5118A" w:rsidRDefault="00E5118A"/>
        </w:tc>
      </w:tr>
      <w:tr w:rsidR="00E5118A" w14:paraId="1935F817" w14:textId="77777777">
        <w:tc>
          <w:tcPr>
            <w:tcW w:w="2961" w:type="dxa"/>
          </w:tcPr>
          <w:p w14:paraId="15C1070F" w14:textId="48936930" w:rsidR="00E5118A" w:rsidRPr="00B7437B" w:rsidRDefault="00000000">
            <w:pPr>
              <w:rPr>
                <w:lang w:val="fr-FR"/>
              </w:rPr>
            </w:pPr>
            <w:r w:rsidRPr="00B7437B">
              <w:rPr>
                <w:lang w:val="fr-FR"/>
              </w:rPr>
              <w:t>Émissions autour du caisson Lwa (à 200 Pa)</w:t>
            </w:r>
          </w:p>
        </w:tc>
        <w:tc>
          <w:tcPr>
            <w:tcW w:w="4678" w:type="dxa"/>
          </w:tcPr>
          <w:p w14:paraId="6753E99C" w14:textId="36B1922D" w:rsidR="00E5118A" w:rsidRDefault="00000000">
            <w:r>
              <w:t>59,5 dB(A)</w:t>
            </w:r>
          </w:p>
        </w:tc>
      </w:tr>
      <w:tr w:rsidR="00E5118A" w14:paraId="7A42A91B" w14:textId="77777777">
        <w:tc>
          <w:tcPr>
            <w:tcW w:w="2961" w:type="dxa"/>
          </w:tcPr>
          <w:p w14:paraId="78EE11D6" w14:textId="24A0AFE2" w:rsidR="00E5118A" w:rsidRDefault="00000000">
            <w:r>
              <w:t>Efficacité</w:t>
            </w:r>
            <w:r w:rsidR="001D00A6">
              <w:rPr>
                <w:rStyle w:val="Voetnootmarkering"/>
              </w:rPr>
              <w:footnoteReference w:id="1"/>
            </w:r>
          </w:p>
        </w:tc>
        <w:tc>
          <w:tcPr>
            <w:tcW w:w="4678" w:type="dxa"/>
          </w:tcPr>
          <w:p w14:paraId="0BE15609" w14:textId="0419EB25" w:rsidR="001D00A6" w:rsidRDefault="001D00A6">
            <w:r>
              <w:t>81</w:t>
            </w:r>
            <w:r w:rsidR="00C77099">
              <w:t>% (à 451 m³/h)</w:t>
            </w:r>
          </w:p>
          <w:p w14:paraId="4EA6E8F5" w14:textId="77777777" w:rsidR="00E5118A" w:rsidRDefault="00000000">
            <w:r>
              <w:t>82% (à 418 m³/h)</w:t>
            </w:r>
          </w:p>
          <w:p w14:paraId="5D9D6543" w14:textId="02E23242" w:rsidR="00C77099" w:rsidRDefault="00C77099">
            <w:r>
              <w:t>83</w:t>
            </w:r>
            <w:r w:rsidR="00531637">
              <w:t>% (à 377 m³/h)</w:t>
            </w:r>
          </w:p>
        </w:tc>
      </w:tr>
      <w:tr w:rsidR="00E5118A" w14:paraId="5A4C13C8" w14:textId="18246D2A">
        <w:tc>
          <w:tcPr>
            <w:tcW w:w="2961" w:type="dxa"/>
          </w:tcPr>
          <w:p w14:paraId="73C150F7" w14:textId="498E7256" w:rsidR="00E5118A" w:rsidRPr="00B7437B" w:rsidRDefault="00000000">
            <w:pPr>
              <w:rPr>
                <w:lang w:val="fr-FR"/>
              </w:rPr>
            </w:pPr>
            <w:r w:rsidRPr="00B7437B">
              <w:rPr>
                <w:lang w:val="fr-FR"/>
              </w:rPr>
              <w:t>Largeur x hauteur x profondeur</w:t>
            </w:r>
          </w:p>
        </w:tc>
        <w:tc>
          <w:tcPr>
            <w:tcW w:w="4678" w:type="dxa"/>
          </w:tcPr>
          <w:p w14:paraId="487CA05A" w14:textId="2BEC6142" w:rsidR="00E5118A" w:rsidRDefault="00000000">
            <w:r>
              <w:t>760 x 803 x 584 mm</w:t>
            </w:r>
          </w:p>
        </w:tc>
      </w:tr>
      <w:tr w:rsidR="00E5118A" w14:paraId="140EB29E" w14:textId="70206A18">
        <w:tc>
          <w:tcPr>
            <w:tcW w:w="2961" w:type="dxa"/>
          </w:tcPr>
          <w:p w14:paraId="339FC9D5" w14:textId="13B01236" w:rsidR="00E5118A" w:rsidRDefault="00000000">
            <w:r>
              <w:t>Poids</w:t>
            </w:r>
          </w:p>
        </w:tc>
        <w:tc>
          <w:tcPr>
            <w:tcW w:w="4678" w:type="dxa"/>
          </w:tcPr>
          <w:p w14:paraId="26930CE9" w14:textId="0DC7B7CC" w:rsidR="00E5118A" w:rsidRDefault="00000000">
            <w:r>
              <w:t>47 kg</w:t>
            </w:r>
          </w:p>
        </w:tc>
      </w:tr>
    </w:tbl>
    <w:p w14:paraId="2A46A607" w14:textId="77777777" w:rsidR="00E5118A" w:rsidRDefault="00E5118A"/>
    <w:p w14:paraId="3A61760E" w14:textId="03BDFAAE" w:rsidR="00E5118A" w:rsidRDefault="00000000">
      <w:pPr>
        <w:pStyle w:val="Kop2"/>
      </w:pPr>
      <w:r>
        <w:t>Inspections</w:t>
      </w:r>
    </w:p>
    <w:p w14:paraId="7BEC6EBE" w14:textId="77777777" w:rsidR="00B7437B" w:rsidRPr="00B7437B" w:rsidRDefault="00B7437B" w:rsidP="00B7437B">
      <w:pPr>
        <w:spacing w:after="0" w:line="240" w:lineRule="auto"/>
        <w:ind w:left="357"/>
        <w:rPr>
          <w:lang w:val="fr-FR"/>
        </w:rPr>
      </w:pPr>
    </w:p>
    <w:p w14:paraId="1C54EC85" w14:textId="192116A4" w:rsidR="00E5118A" w:rsidRDefault="00000000">
      <w:pPr>
        <w:pStyle w:val="Lijstalinea"/>
        <w:numPr>
          <w:ilvl w:val="0"/>
          <w:numId w:val="1"/>
        </w:numPr>
      </w:pPr>
      <w:r>
        <w:t>Vérification CE</w:t>
      </w:r>
    </w:p>
    <w:p w14:paraId="53AFEB56" w14:textId="294E19A6" w:rsidR="00E5118A" w:rsidRPr="00B7437B" w:rsidRDefault="00000000">
      <w:pPr>
        <w:pStyle w:val="Lijstalinea"/>
        <w:numPr>
          <w:ilvl w:val="0"/>
          <w:numId w:val="1"/>
        </w:numPr>
        <w:rPr>
          <w:lang w:val="fr-FR"/>
        </w:rPr>
      </w:pPr>
      <w:r w:rsidRPr="00B7437B">
        <w:rPr>
          <w:lang w:val="fr-FR"/>
        </w:rPr>
        <w:t>Repris dans la base de données PEB</w:t>
      </w:r>
    </w:p>
    <w:sectPr w:rsidR="00E5118A" w:rsidRPr="00B743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32906" w14:textId="77777777" w:rsidR="00216461" w:rsidRDefault="00216461" w:rsidP="001D00A6">
      <w:pPr>
        <w:spacing w:after="0" w:line="240" w:lineRule="auto"/>
      </w:pPr>
      <w:r>
        <w:separator/>
      </w:r>
    </w:p>
  </w:endnote>
  <w:endnote w:type="continuationSeparator" w:id="0">
    <w:p w14:paraId="20A2CAEA" w14:textId="77777777" w:rsidR="00216461" w:rsidRDefault="00216461" w:rsidP="001D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1EEC" w14:textId="77777777" w:rsidR="00216461" w:rsidRDefault="00216461" w:rsidP="001D00A6">
      <w:pPr>
        <w:spacing w:after="0" w:line="240" w:lineRule="auto"/>
      </w:pPr>
      <w:r>
        <w:separator/>
      </w:r>
    </w:p>
  </w:footnote>
  <w:footnote w:type="continuationSeparator" w:id="0">
    <w:p w14:paraId="54F809E8" w14:textId="77777777" w:rsidR="00216461" w:rsidRDefault="00216461" w:rsidP="001D00A6">
      <w:pPr>
        <w:spacing w:after="0" w:line="240" w:lineRule="auto"/>
      </w:pPr>
      <w:r>
        <w:continuationSeparator/>
      </w:r>
    </w:p>
  </w:footnote>
  <w:footnote w:id="1">
    <w:p w14:paraId="438832E4" w14:textId="0D622FB7" w:rsidR="001D00A6" w:rsidRPr="001D00A6" w:rsidRDefault="001D00A6">
      <w:pPr>
        <w:pStyle w:val="Voetnoottekst"/>
        <w:rPr>
          <w:lang w:val="fr-FR"/>
        </w:rPr>
      </w:pPr>
      <w:r>
        <w:rPr>
          <w:rStyle w:val="Voetnootmarkering"/>
        </w:rPr>
        <w:footnoteRef/>
      </w:r>
      <w:r w:rsidRPr="001D00A6">
        <w:rPr>
          <w:lang w:val="fr-FR"/>
        </w:rPr>
        <w:t xml:space="preserve"> </w:t>
      </w:r>
      <w:r>
        <w:rPr>
          <w:lang w:val="fr-FR"/>
        </w:rPr>
        <w:t>Conformément à la norme EN308:1997 (conformément à la législation PEB – Annexe G de l’annexe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6AF"/>
    <w:multiLevelType w:val="hybridMultilevel"/>
    <w:tmpl w:val="160411D4"/>
    <w:lvl w:ilvl="0" w:tplc="ED78A36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F01A99"/>
    <w:multiLevelType w:val="hybridMultilevel"/>
    <w:tmpl w:val="EB06E0A8"/>
    <w:lvl w:ilvl="0" w:tplc="5D0C2A3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B11159"/>
    <w:multiLevelType w:val="hybridMultilevel"/>
    <w:tmpl w:val="55086518"/>
    <w:lvl w:ilvl="0" w:tplc="13C48EE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C7178D"/>
    <w:multiLevelType w:val="hybridMultilevel"/>
    <w:tmpl w:val="71EE15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6100799">
    <w:abstractNumId w:val="3"/>
  </w:num>
  <w:num w:numId="2" w16cid:durableId="941181519">
    <w:abstractNumId w:val="2"/>
  </w:num>
  <w:num w:numId="3" w16cid:durableId="689720367">
    <w:abstractNumId w:val="0"/>
  </w:num>
  <w:num w:numId="4" w16cid:durableId="180573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0F"/>
    <w:rsid w:val="0003245D"/>
    <w:rsid w:val="0009062C"/>
    <w:rsid w:val="00120CE8"/>
    <w:rsid w:val="00143C3E"/>
    <w:rsid w:val="001A1535"/>
    <w:rsid w:val="001C3EA6"/>
    <w:rsid w:val="001D00A6"/>
    <w:rsid w:val="001E3507"/>
    <w:rsid w:val="00216461"/>
    <w:rsid w:val="00283E86"/>
    <w:rsid w:val="002D613A"/>
    <w:rsid w:val="002D6F6B"/>
    <w:rsid w:val="003324E5"/>
    <w:rsid w:val="003628D6"/>
    <w:rsid w:val="003E46F3"/>
    <w:rsid w:val="00403B73"/>
    <w:rsid w:val="0051732E"/>
    <w:rsid w:val="00521A1F"/>
    <w:rsid w:val="00531637"/>
    <w:rsid w:val="00536D07"/>
    <w:rsid w:val="0055207C"/>
    <w:rsid w:val="005B307B"/>
    <w:rsid w:val="005F00F7"/>
    <w:rsid w:val="00660DC7"/>
    <w:rsid w:val="006759F5"/>
    <w:rsid w:val="006C4EB6"/>
    <w:rsid w:val="006C6122"/>
    <w:rsid w:val="006D1C13"/>
    <w:rsid w:val="00725F48"/>
    <w:rsid w:val="00780CE1"/>
    <w:rsid w:val="007B182F"/>
    <w:rsid w:val="007C1392"/>
    <w:rsid w:val="00804178"/>
    <w:rsid w:val="008042C3"/>
    <w:rsid w:val="00832014"/>
    <w:rsid w:val="00860F0F"/>
    <w:rsid w:val="0087689D"/>
    <w:rsid w:val="0091403C"/>
    <w:rsid w:val="00933E4B"/>
    <w:rsid w:val="0096651F"/>
    <w:rsid w:val="0099518F"/>
    <w:rsid w:val="009D1C7A"/>
    <w:rsid w:val="009E6AAC"/>
    <w:rsid w:val="009F5CDD"/>
    <w:rsid w:val="00A0297F"/>
    <w:rsid w:val="00A111AB"/>
    <w:rsid w:val="00A51224"/>
    <w:rsid w:val="00A77CC9"/>
    <w:rsid w:val="00AC1317"/>
    <w:rsid w:val="00AC348E"/>
    <w:rsid w:val="00AE6709"/>
    <w:rsid w:val="00B30AD7"/>
    <w:rsid w:val="00B537F4"/>
    <w:rsid w:val="00B7437B"/>
    <w:rsid w:val="00B82D81"/>
    <w:rsid w:val="00BF37AB"/>
    <w:rsid w:val="00C0046B"/>
    <w:rsid w:val="00C154E9"/>
    <w:rsid w:val="00C37BFB"/>
    <w:rsid w:val="00C41C8F"/>
    <w:rsid w:val="00C44E3B"/>
    <w:rsid w:val="00C73C41"/>
    <w:rsid w:val="00C77099"/>
    <w:rsid w:val="00D03761"/>
    <w:rsid w:val="00D453C1"/>
    <w:rsid w:val="00D73DD3"/>
    <w:rsid w:val="00DB3FEB"/>
    <w:rsid w:val="00E5118A"/>
    <w:rsid w:val="00E56ED8"/>
    <w:rsid w:val="00E76FE4"/>
    <w:rsid w:val="00EC50AE"/>
    <w:rsid w:val="00F53382"/>
    <w:rsid w:val="00F95FB2"/>
    <w:rsid w:val="385FAB31"/>
    <w:rsid w:val="575F53B0"/>
    <w:rsid w:val="6085E5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A3D1"/>
  <w15:chartTrackingRefBased/>
  <w15:docId w15:val="{B2F2EDAB-ED6B-49BC-B744-03AEE2B8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178"/>
  </w:style>
  <w:style w:type="paragraph" w:styleId="Kop1">
    <w:name w:val="heading 1"/>
    <w:basedOn w:val="Standaard"/>
    <w:next w:val="Standaard"/>
    <w:link w:val="Kop1Char"/>
    <w:uiPriority w:val="9"/>
    <w:qFormat/>
    <w:rsid w:val="00A0297F"/>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Kop2">
    <w:name w:val="heading 2"/>
    <w:basedOn w:val="Standaard"/>
    <w:next w:val="Standaard"/>
    <w:link w:val="Kop2Char"/>
    <w:uiPriority w:val="9"/>
    <w:unhideWhenUsed/>
    <w:qFormat/>
    <w:rsid w:val="00A0297F"/>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0F0F"/>
    <w:pPr>
      <w:ind w:left="720"/>
      <w:contextualSpacing/>
    </w:pPr>
  </w:style>
  <w:style w:type="table" w:styleId="Tabelraster">
    <w:name w:val="Table Grid"/>
    <w:basedOn w:val="Standaardtabel"/>
    <w:uiPriority w:val="39"/>
    <w:rsid w:val="009D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0297F"/>
    <w:rPr>
      <w:rFonts w:asciiTheme="majorHAnsi" w:eastAsiaTheme="majorEastAsia" w:hAnsiTheme="majorHAnsi" w:cstheme="majorBidi"/>
      <w:color w:val="2F5496" w:themeColor="accent1" w:themeShade="BF"/>
      <w:sz w:val="32"/>
    </w:rPr>
  </w:style>
  <w:style w:type="character" w:customStyle="1" w:styleId="Kop2Char">
    <w:name w:val="Kop 2 Char"/>
    <w:basedOn w:val="Standaardalinea-lettertype"/>
    <w:link w:val="Kop2"/>
    <w:uiPriority w:val="9"/>
    <w:rsid w:val="00A0297F"/>
    <w:rPr>
      <w:rFonts w:asciiTheme="majorHAnsi" w:eastAsiaTheme="majorEastAsia" w:hAnsiTheme="majorHAnsi" w:cstheme="majorBidi"/>
      <w:color w:val="2F5496" w:themeColor="accent1" w:themeShade="BF"/>
      <w:sz w:val="26"/>
    </w:rPr>
  </w:style>
  <w:style w:type="paragraph" w:styleId="Voetnoottekst">
    <w:name w:val="footnote text"/>
    <w:basedOn w:val="Standaard"/>
    <w:link w:val="VoetnoottekstChar"/>
    <w:uiPriority w:val="99"/>
    <w:semiHidden/>
    <w:unhideWhenUsed/>
    <w:rsid w:val="001D00A6"/>
    <w:pPr>
      <w:spacing w:after="0" w:line="240" w:lineRule="auto"/>
    </w:pPr>
    <w:rPr>
      <w:sz w:val="20"/>
    </w:rPr>
  </w:style>
  <w:style w:type="character" w:customStyle="1" w:styleId="VoetnoottekstChar">
    <w:name w:val="Voetnoottekst Char"/>
    <w:basedOn w:val="Standaardalinea-lettertype"/>
    <w:link w:val="Voetnoottekst"/>
    <w:uiPriority w:val="99"/>
    <w:semiHidden/>
    <w:rsid w:val="001D00A6"/>
    <w:rPr>
      <w:sz w:val="20"/>
    </w:rPr>
  </w:style>
  <w:style w:type="character" w:styleId="Voetnootmarkering">
    <w:name w:val="footnote reference"/>
    <w:basedOn w:val="Standaardalinea-lettertype"/>
    <w:uiPriority w:val="99"/>
    <w:semiHidden/>
    <w:unhideWhenUsed/>
    <w:rsid w:val="001D00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Jan Deklerck</DisplayName>
        <AccountId>279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B4137-9D01-43C5-ABA4-9C2D980A1807}">
  <ds:schemaRefs>
    <ds:schemaRef ds:uri="http://schemas.microsoft.com/sharepoint/v3/contenttype/forms"/>
  </ds:schemaRefs>
</ds:datastoreItem>
</file>

<file path=customXml/itemProps2.xml><?xml version="1.0" encoding="utf-8"?>
<ds:datastoreItem xmlns:ds="http://schemas.openxmlformats.org/officeDocument/2006/customXml" ds:itemID="{2CE84EFF-9E1B-40F9-AA2C-A3546242A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F1F72-234E-4DDF-AAC4-9B6FF90C6146}">
  <ds:schemaRefs>
    <ds:schemaRef ds:uri="http://schemas.microsoft.com/office/2006/metadata/properties"/>
    <ds:schemaRef ds:uri="http://schemas.microsoft.com/office/infopath/2007/PartnerControls"/>
    <ds:schemaRef ds:uri="ae866069-34ca-4a1f-845e-9d4fa01fe512"/>
  </ds:schemaRefs>
</ds:datastoreItem>
</file>

<file path=customXml/itemProps4.xml><?xml version="1.0" encoding="utf-8"?>
<ds:datastoreItem xmlns:ds="http://schemas.openxmlformats.org/officeDocument/2006/customXml" ds:itemID="{FF7E08ED-309B-4111-A1CB-296AD032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377</Words>
  <Characters>2075</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Deklerck</dc:creator>
  <cp:keywords/>
  <dc:description/>
  <cp:lastModifiedBy>Geert Louwyck</cp:lastModifiedBy>
  <cp:revision>44</cp:revision>
  <dcterms:created xsi:type="dcterms:W3CDTF">2023-04-03T13:47:00Z</dcterms:created>
  <dcterms:modified xsi:type="dcterms:W3CDTF">2024-04-11T12:54:00Z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