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5C39A38F" w:rsidR="0090305C" w:rsidRPr="00096404" w:rsidRDefault="00096404">
      <w:pPr>
        <w:pStyle w:val="Kop1"/>
        <w:tabs>
          <w:tab w:val="left" w:pos="6450"/>
        </w:tabs>
        <w:rPr>
          <w:lang w:val="fr-FR"/>
        </w:rPr>
      </w:pPr>
      <w:r w:rsidRPr="00096404">
        <w:rPr>
          <w:lang w:val="fr-FR"/>
        </w:rPr>
        <w:t>Cahier des charges - DucoBox Reno</w:t>
      </w:r>
    </w:p>
    <w:p w14:paraId="46E5529C" w14:textId="77777777" w:rsidR="0090305C" w:rsidRPr="00096404" w:rsidRDefault="0090305C">
      <w:pPr>
        <w:rPr>
          <w:lang w:val="fr-FR"/>
        </w:rPr>
      </w:pPr>
    </w:p>
    <w:p w14:paraId="2233736D" w14:textId="10F1043F" w:rsidR="0090305C" w:rsidRPr="00096404" w:rsidRDefault="00096404">
      <w:pPr>
        <w:pStyle w:val="Kop2"/>
        <w:rPr>
          <w:lang w:val="fr-FR"/>
        </w:rPr>
      </w:pPr>
      <w:r w:rsidRPr="00096404">
        <w:rPr>
          <w:lang w:val="fr-FR"/>
        </w:rPr>
        <w:t>Description du produit</w:t>
      </w:r>
    </w:p>
    <w:p w14:paraId="49BA4AC5" w14:textId="2FFE4482" w:rsidR="0090305C" w:rsidRPr="00096404" w:rsidRDefault="00096404">
      <w:pPr>
        <w:spacing w:after="0" w:line="240" w:lineRule="auto"/>
        <w:ind w:left="357"/>
        <w:rPr>
          <w:lang w:val="fr-FR"/>
        </w:rPr>
      </w:pPr>
      <w:r w:rsidRPr="00096404">
        <w:rPr>
          <w:lang w:val="fr-FR"/>
        </w:rPr>
        <w:t>La DucoBox Reno est une unité de ventilation à la demande qui utilise des capteurs intelligents et une technologie de calibrage efficace.</w:t>
      </w:r>
    </w:p>
    <w:p w14:paraId="63A6B9CA" w14:textId="77777777" w:rsidR="0090305C" w:rsidRPr="00096404" w:rsidRDefault="0090305C">
      <w:pPr>
        <w:spacing w:after="0" w:line="240" w:lineRule="auto"/>
        <w:ind w:left="357"/>
        <w:rPr>
          <w:lang w:val="fr-FR"/>
        </w:rPr>
      </w:pPr>
    </w:p>
    <w:p w14:paraId="41EF3BE7" w14:textId="53DB4EFD" w:rsidR="0090305C" w:rsidRPr="00096404" w:rsidRDefault="00096404">
      <w:pPr>
        <w:spacing w:after="0" w:line="240" w:lineRule="auto"/>
        <w:ind w:left="357"/>
        <w:rPr>
          <w:lang w:val="fr-FR"/>
        </w:rPr>
      </w:pPr>
      <w:r w:rsidRPr="00096404">
        <w:rPr>
          <w:lang w:val="fr-FR"/>
        </w:rPr>
        <w:t>L'unité compacte est idéale pour remplacer les box de ventilation obsolètes ou défectueuses, mais aussi pour les habitations existantes qui ne disposent pas encore de système de ventilation.</w:t>
      </w:r>
    </w:p>
    <w:p w14:paraId="1572DF66" w14:textId="77777777" w:rsidR="0090305C" w:rsidRPr="00096404" w:rsidRDefault="0090305C">
      <w:pPr>
        <w:spacing w:after="0" w:line="240" w:lineRule="auto"/>
        <w:ind w:left="357"/>
        <w:rPr>
          <w:lang w:val="fr-FR"/>
        </w:rPr>
      </w:pPr>
    </w:p>
    <w:p w14:paraId="2256F847" w14:textId="2377F454" w:rsidR="0090305C" w:rsidRPr="00096404" w:rsidRDefault="00096404">
      <w:pPr>
        <w:spacing w:after="0" w:line="240" w:lineRule="auto"/>
        <w:ind w:left="357"/>
        <w:rPr>
          <w:lang w:val="fr-FR"/>
        </w:rPr>
      </w:pPr>
      <w:r w:rsidRPr="00096404">
        <w:rPr>
          <w:lang w:val="fr-FR"/>
        </w:rPr>
        <w:t>Une fonction de copie intelligente permet de transférer facilement les paramètres au sein de maisons construites en série.</w:t>
      </w:r>
    </w:p>
    <w:p w14:paraId="6DDB64A4" w14:textId="77777777" w:rsidR="0090305C" w:rsidRPr="00096404" w:rsidRDefault="0090305C">
      <w:pPr>
        <w:spacing w:after="0" w:line="240" w:lineRule="auto"/>
        <w:ind w:left="357"/>
        <w:rPr>
          <w:lang w:val="fr-FR"/>
        </w:rPr>
      </w:pPr>
    </w:p>
    <w:p w14:paraId="743E8EAE" w14:textId="56AF132A" w:rsidR="0090305C" w:rsidRDefault="00096404">
      <w:pPr>
        <w:pStyle w:val="Kop2"/>
      </w:pPr>
      <w:r>
        <w:t>Équipement de l'unité</w:t>
      </w:r>
    </w:p>
    <w:p w14:paraId="1AE8ACBD" w14:textId="1F94E03D" w:rsidR="0090305C" w:rsidRDefault="00096404">
      <w:pPr>
        <w:pStyle w:val="Lijstalinea"/>
        <w:numPr>
          <w:ilvl w:val="0"/>
          <w:numId w:val="2"/>
        </w:numPr>
      </w:pPr>
      <w:r>
        <w:t>Le caisson est en PP</w:t>
      </w:r>
    </w:p>
    <w:p w14:paraId="52E6AA96" w14:textId="2910855B" w:rsidR="0090305C" w:rsidRPr="00096404" w:rsidRDefault="00096404">
      <w:pPr>
        <w:pStyle w:val="Lijstalinea"/>
        <w:numPr>
          <w:ilvl w:val="0"/>
          <w:numId w:val="2"/>
        </w:numPr>
        <w:rPr>
          <w:lang w:val="fr-FR"/>
        </w:rPr>
      </w:pPr>
      <w:r w:rsidRPr="00096404">
        <w:rPr>
          <w:lang w:val="fr-FR"/>
        </w:rPr>
        <w:t>Ventilateur DC avec pales incurvées vers l'arrière</w:t>
      </w:r>
    </w:p>
    <w:p w14:paraId="18AFFDCD" w14:textId="71E1E727" w:rsidR="0090305C" w:rsidRPr="00096404" w:rsidRDefault="00096404">
      <w:pPr>
        <w:pStyle w:val="Lijstalinea"/>
        <w:numPr>
          <w:ilvl w:val="0"/>
          <w:numId w:val="2"/>
        </w:numPr>
        <w:rPr>
          <w:lang w:val="fr-FR"/>
        </w:rPr>
      </w:pPr>
      <w:r w:rsidRPr="00096404">
        <w:rPr>
          <w:lang w:val="fr-FR"/>
        </w:rPr>
        <w:t>Equilibrage facile sans avoir à retirer le couvercle de la box</w:t>
      </w:r>
    </w:p>
    <w:p w14:paraId="70ADD774" w14:textId="3FD5F1C7" w:rsidR="0090305C" w:rsidRDefault="00096404">
      <w:pPr>
        <w:pStyle w:val="Lijstalinea"/>
        <w:numPr>
          <w:ilvl w:val="0"/>
          <w:numId w:val="2"/>
        </w:numPr>
      </w:pPr>
      <w:r>
        <w:t>Fourni avec une fiche standard</w:t>
      </w:r>
    </w:p>
    <w:p w14:paraId="7C4C5210" w14:textId="171AD584" w:rsidR="0090305C" w:rsidRPr="00096404" w:rsidRDefault="00096404">
      <w:pPr>
        <w:pStyle w:val="Lijstalinea"/>
        <w:numPr>
          <w:ilvl w:val="0"/>
          <w:numId w:val="2"/>
        </w:numPr>
        <w:rPr>
          <w:lang w:val="fr-FR"/>
        </w:rPr>
      </w:pPr>
      <w:r w:rsidRPr="00096404">
        <w:rPr>
          <w:lang w:val="fr-FR"/>
        </w:rPr>
        <w:t>Utilisation via des Commandes à distance et des capteurs muraux</w:t>
      </w:r>
    </w:p>
    <w:p w14:paraId="130FB6D9" w14:textId="27E17D68" w:rsidR="0090305C" w:rsidRPr="00096404" w:rsidRDefault="00096404">
      <w:pPr>
        <w:pStyle w:val="Lijstalinea"/>
        <w:numPr>
          <w:ilvl w:val="0"/>
          <w:numId w:val="2"/>
        </w:numPr>
        <w:rPr>
          <w:lang w:val="fr-FR"/>
        </w:rPr>
      </w:pPr>
      <w:r w:rsidRPr="00096404">
        <w:rPr>
          <w:lang w:val="fr-FR"/>
        </w:rPr>
        <w:t>Mesure de l'HR standard dans la maison d'escargot</w:t>
      </w:r>
    </w:p>
    <w:p w14:paraId="6AD9A4FB" w14:textId="380DCB88" w:rsidR="0090305C" w:rsidRDefault="00096404">
      <w:pPr>
        <w:pStyle w:val="Lijstalinea"/>
        <w:numPr>
          <w:ilvl w:val="0"/>
          <w:numId w:val="2"/>
        </w:numPr>
      </w:pPr>
      <w:r>
        <w:t>Capteur intégré CO</w:t>
      </w:r>
      <w:r>
        <w:rPr>
          <w:vertAlign w:val="subscript"/>
        </w:rPr>
        <w:t>2</w:t>
      </w:r>
      <w:r>
        <w:t xml:space="preserve"> en option</w:t>
      </w:r>
    </w:p>
    <w:p w14:paraId="3135965F" w14:textId="77777777" w:rsidR="0090305C" w:rsidRDefault="0090305C">
      <w:pPr>
        <w:ind w:left="360"/>
      </w:pPr>
    </w:p>
    <w:p w14:paraId="314186C8" w14:textId="364E30FD" w:rsidR="0090305C" w:rsidRDefault="00096404">
      <w:pPr>
        <w:pStyle w:val="Kop2"/>
      </w:pPr>
      <w:r>
        <w:t>Caractéristiques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103"/>
      </w:tblGrid>
      <w:tr w:rsidR="0090305C" w14:paraId="75935E5B" w14:textId="73999F56">
        <w:tc>
          <w:tcPr>
            <w:tcW w:w="2961" w:type="dxa"/>
          </w:tcPr>
          <w:p w14:paraId="053FA46B" w14:textId="77777777" w:rsidR="0090305C" w:rsidRDefault="0090305C"/>
        </w:tc>
        <w:tc>
          <w:tcPr>
            <w:tcW w:w="5103" w:type="dxa"/>
          </w:tcPr>
          <w:p w14:paraId="67829895" w14:textId="6552AF1F" w:rsidR="0090305C" w:rsidRDefault="00096404">
            <w:pPr>
              <w:jc w:val="center"/>
            </w:pPr>
            <w:r>
              <w:t>DucoBox Reno</w:t>
            </w:r>
          </w:p>
        </w:tc>
      </w:tr>
      <w:tr w:rsidR="0090305C" w14:paraId="62B1D99A" w14:textId="77777777">
        <w:tc>
          <w:tcPr>
            <w:tcW w:w="2961" w:type="dxa"/>
          </w:tcPr>
          <w:p w14:paraId="1510F938" w14:textId="41B195E5" w:rsidR="0090305C" w:rsidRPr="00096404" w:rsidRDefault="00096404">
            <w:pPr>
              <w:rPr>
                <w:lang w:val="fr-FR"/>
              </w:rPr>
            </w:pPr>
            <w:r w:rsidRPr="00096404">
              <w:rPr>
                <w:lang w:val="fr-FR"/>
              </w:rPr>
              <w:t>Capacité de décharge maximale à 150 Pa</w:t>
            </w:r>
          </w:p>
        </w:tc>
        <w:tc>
          <w:tcPr>
            <w:tcW w:w="5103" w:type="dxa"/>
          </w:tcPr>
          <w:p w14:paraId="4CAEA30C" w14:textId="3CFD177C" w:rsidR="0090305C" w:rsidRDefault="00096404">
            <w:r>
              <w:t>325 m³/h</w:t>
            </w:r>
          </w:p>
        </w:tc>
      </w:tr>
      <w:tr w:rsidR="0090305C" w:rsidRPr="00096404" w14:paraId="1B340706" w14:textId="77777777">
        <w:tc>
          <w:tcPr>
            <w:tcW w:w="2961" w:type="dxa"/>
          </w:tcPr>
          <w:p w14:paraId="69BB9340" w14:textId="6BDF3907" w:rsidR="0090305C" w:rsidRDefault="00096404">
            <w:r>
              <w:t>Label énergétique</w:t>
            </w:r>
          </w:p>
        </w:tc>
        <w:tc>
          <w:tcPr>
            <w:tcW w:w="5103" w:type="dxa"/>
          </w:tcPr>
          <w:p w14:paraId="371AD397" w14:textId="46392232" w:rsidR="0090305C" w:rsidRPr="00096404" w:rsidRDefault="00096404">
            <w:pPr>
              <w:rPr>
                <w:lang w:val="fr-FR"/>
              </w:rPr>
            </w:pPr>
            <w:r w:rsidRPr="00096404">
              <w:rPr>
                <w:lang w:val="fr-FR"/>
              </w:rPr>
              <w:t>D (B en combinaison avec 2 capteurs)</w:t>
            </w:r>
          </w:p>
        </w:tc>
      </w:tr>
      <w:tr w:rsidR="0090305C" w14:paraId="64DF3655" w14:textId="77777777">
        <w:tc>
          <w:tcPr>
            <w:tcW w:w="2961" w:type="dxa"/>
          </w:tcPr>
          <w:p w14:paraId="356FE598" w14:textId="09AF39C1" w:rsidR="0090305C" w:rsidRDefault="00096404">
            <w:r>
              <w:t>Puissance électrique maximale</w:t>
            </w:r>
          </w:p>
        </w:tc>
        <w:tc>
          <w:tcPr>
            <w:tcW w:w="5103" w:type="dxa"/>
          </w:tcPr>
          <w:p w14:paraId="15A1379D" w14:textId="23E7A416" w:rsidR="0090305C" w:rsidRDefault="00096404">
            <w:r>
              <w:t>47 W</w:t>
            </w:r>
          </w:p>
        </w:tc>
      </w:tr>
      <w:tr w:rsidR="0090305C" w14:paraId="1935F817" w14:textId="77777777">
        <w:tc>
          <w:tcPr>
            <w:tcW w:w="2961" w:type="dxa"/>
          </w:tcPr>
          <w:p w14:paraId="4A42DA0D" w14:textId="77777777" w:rsidR="0090305C" w:rsidRPr="00096404" w:rsidRDefault="00096404">
            <w:pPr>
              <w:rPr>
                <w:lang w:val="fr-FR"/>
              </w:rPr>
            </w:pPr>
            <w:r w:rsidRPr="00096404">
              <w:rPr>
                <w:lang w:val="fr-FR"/>
              </w:rPr>
              <w:t>Émissions autour du caisson Lwa (à 50 Pa)</w:t>
            </w:r>
          </w:p>
          <w:p w14:paraId="15C1070F" w14:textId="2F131024" w:rsidR="0090305C" w:rsidRDefault="00096404">
            <w:r>
              <w:t>(Ecodesign)</w:t>
            </w:r>
          </w:p>
        </w:tc>
        <w:tc>
          <w:tcPr>
            <w:tcW w:w="5103" w:type="dxa"/>
          </w:tcPr>
          <w:p w14:paraId="6753E99C" w14:textId="1EFA1CFA" w:rsidR="0090305C" w:rsidRDefault="00096404">
            <w:r>
              <w:t>44 dB(A)</w:t>
            </w:r>
          </w:p>
        </w:tc>
      </w:tr>
      <w:tr w:rsidR="0090305C" w14:paraId="5A4C13C8" w14:textId="18246D2A">
        <w:tc>
          <w:tcPr>
            <w:tcW w:w="2961" w:type="dxa"/>
          </w:tcPr>
          <w:p w14:paraId="73C150F7" w14:textId="498E7256" w:rsidR="0090305C" w:rsidRPr="00096404" w:rsidRDefault="00096404">
            <w:pPr>
              <w:rPr>
                <w:lang w:val="fr-FR"/>
              </w:rPr>
            </w:pPr>
            <w:r w:rsidRPr="00096404">
              <w:rPr>
                <w:lang w:val="fr-FR"/>
              </w:rPr>
              <w:t>Largeur x hauteur x profondeur</w:t>
            </w:r>
          </w:p>
        </w:tc>
        <w:tc>
          <w:tcPr>
            <w:tcW w:w="5103" w:type="dxa"/>
          </w:tcPr>
          <w:p w14:paraId="487CA05A" w14:textId="6514AED4" w:rsidR="0090305C" w:rsidRDefault="00096404">
            <w:r>
              <w:t>381 x 366 x 204 mm</w:t>
            </w:r>
          </w:p>
        </w:tc>
      </w:tr>
      <w:tr w:rsidR="0090305C" w14:paraId="140EB29E" w14:textId="70206A18">
        <w:tc>
          <w:tcPr>
            <w:tcW w:w="2961" w:type="dxa"/>
          </w:tcPr>
          <w:p w14:paraId="339FC9D5" w14:textId="13B01236" w:rsidR="0090305C" w:rsidRDefault="00096404">
            <w:r>
              <w:t>Poids</w:t>
            </w:r>
          </w:p>
        </w:tc>
        <w:tc>
          <w:tcPr>
            <w:tcW w:w="5103" w:type="dxa"/>
          </w:tcPr>
          <w:p w14:paraId="26930CE9" w14:textId="40A82836" w:rsidR="0090305C" w:rsidRDefault="00096404">
            <w:r>
              <w:t>3,1 kg</w:t>
            </w:r>
          </w:p>
        </w:tc>
      </w:tr>
    </w:tbl>
    <w:p w14:paraId="2A46A607" w14:textId="77777777" w:rsidR="0090305C" w:rsidRDefault="0090305C"/>
    <w:p w14:paraId="3A61760E" w14:textId="03BDFAAE" w:rsidR="0090305C" w:rsidRDefault="00096404">
      <w:pPr>
        <w:pStyle w:val="Kop2"/>
      </w:pPr>
      <w:r>
        <w:t>Inspections</w:t>
      </w:r>
    </w:p>
    <w:p w14:paraId="1C54EC85" w14:textId="192116A4" w:rsidR="0090305C" w:rsidRDefault="00096404">
      <w:pPr>
        <w:pStyle w:val="Lijstalinea"/>
        <w:numPr>
          <w:ilvl w:val="0"/>
          <w:numId w:val="1"/>
        </w:numPr>
      </w:pPr>
      <w:r>
        <w:t>Vérification CE</w:t>
      </w:r>
    </w:p>
    <w:sectPr w:rsidR="0090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13C4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07375"/>
    <w:rsid w:val="0003245D"/>
    <w:rsid w:val="00041AD0"/>
    <w:rsid w:val="0009062C"/>
    <w:rsid w:val="00096404"/>
    <w:rsid w:val="00120CE8"/>
    <w:rsid w:val="001A1535"/>
    <w:rsid w:val="001A503A"/>
    <w:rsid w:val="001C3EA6"/>
    <w:rsid w:val="001E3F10"/>
    <w:rsid w:val="001F0CC7"/>
    <w:rsid w:val="002674D1"/>
    <w:rsid w:val="00283E86"/>
    <w:rsid w:val="0029697D"/>
    <w:rsid w:val="002D613A"/>
    <w:rsid w:val="002E7F03"/>
    <w:rsid w:val="003324E5"/>
    <w:rsid w:val="003628D6"/>
    <w:rsid w:val="00375F09"/>
    <w:rsid w:val="003A2A0A"/>
    <w:rsid w:val="003E46F3"/>
    <w:rsid w:val="00403B73"/>
    <w:rsid w:val="00433FBD"/>
    <w:rsid w:val="004A0C8B"/>
    <w:rsid w:val="00503991"/>
    <w:rsid w:val="005045A2"/>
    <w:rsid w:val="0055207C"/>
    <w:rsid w:val="00581857"/>
    <w:rsid w:val="00594FF4"/>
    <w:rsid w:val="005B307B"/>
    <w:rsid w:val="005C4D09"/>
    <w:rsid w:val="00614742"/>
    <w:rsid w:val="00614746"/>
    <w:rsid w:val="00660DC7"/>
    <w:rsid w:val="006759F5"/>
    <w:rsid w:val="006D7FC8"/>
    <w:rsid w:val="006E39DC"/>
    <w:rsid w:val="00725F48"/>
    <w:rsid w:val="00752718"/>
    <w:rsid w:val="00780CE1"/>
    <w:rsid w:val="007B713A"/>
    <w:rsid w:val="00804178"/>
    <w:rsid w:val="008042C3"/>
    <w:rsid w:val="00860F0F"/>
    <w:rsid w:val="008807D0"/>
    <w:rsid w:val="0090305C"/>
    <w:rsid w:val="0091403C"/>
    <w:rsid w:val="009729B9"/>
    <w:rsid w:val="00976CC7"/>
    <w:rsid w:val="009D1C7A"/>
    <w:rsid w:val="009E6AAC"/>
    <w:rsid w:val="009F5CDD"/>
    <w:rsid w:val="00A0297F"/>
    <w:rsid w:val="00A111AB"/>
    <w:rsid w:val="00A51224"/>
    <w:rsid w:val="00A719FC"/>
    <w:rsid w:val="00A77CC9"/>
    <w:rsid w:val="00AA6B95"/>
    <w:rsid w:val="00AB10E7"/>
    <w:rsid w:val="00AC001E"/>
    <w:rsid w:val="00AC348E"/>
    <w:rsid w:val="00AE3978"/>
    <w:rsid w:val="00B21856"/>
    <w:rsid w:val="00B30AD7"/>
    <w:rsid w:val="00B45184"/>
    <w:rsid w:val="00B468B6"/>
    <w:rsid w:val="00B537F4"/>
    <w:rsid w:val="00B70C5B"/>
    <w:rsid w:val="00B82D81"/>
    <w:rsid w:val="00BF37AB"/>
    <w:rsid w:val="00C13866"/>
    <w:rsid w:val="00C154E9"/>
    <w:rsid w:val="00C41C8F"/>
    <w:rsid w:val="00C67012"/>
    <w:rsid w:val="00C73C41"/>
    <w:rsid w:val="00C87FAD"/>
    <w:rsid w:val="00CB7F13"/>
    <w:rsid w:val="00CE111D"/>
    <w:rsid w:val="00D03761"/>
    <w:rsid w:val="00D453C1"/>
    <w:rsid w:val="00D5190F"/>
    <w:rsid w:val="00D54B85"/>
    <w:rsid w:val="00D73DD3"/>
    <w:rsid w:val="00D91A61"/>
    <w:rsid w:val="00DB2158"/>
    <w:rsid w:val="00DB3FEB"/>
    <w:rsid w:val="00DC14B8"/>
    <w:rsid w:val="00E56ED8"/>
    <w:rsid w:val="00E64655"/>
    <w:rsid w:val="00E765A3"/>
    <w:rsid w:val="00E77F8F"/>
    <w:rsid w:val="00EC50AE"/>
    <w:rsid w:val="00ED6710"/>
    <w:rsid w:val="00F54B88"/>
    <w:rsid w:val="00FC374E"/>
    <w:rsid w:val="00FD47C5"/>
    <w:rsid w:val="00FD7683"/>
    <w:rsid w:val="1E1149A7"/>
    <w:rsid w:val="493E5BB1"/>
    <w:rsid w:val="6B7B2FE1"/>
    <w:rsid w:val="6EE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134199-1ED5-4ED1-877B-57733BACD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1016</Characters>
  <Application>Microsoft Office Word</Application>
  <DocSecurity>0</DocSecurity>
  <Lines>48</Lines>
  <Paragraphs>36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70</cp:revision>
  <dcterms:created xsi:type="dcterms:W3CDTF">2023-04-03T13:47:00Z</dcterms:created>
  <dcterms:modified xsi:type="dcterms:W3CDTF">2024-02-05T08:49:00Z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